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53E8C" w14:textId="003D4220" w:rsidR="001A6C29" w:rsidRPr="00DD5F33" w:rsidRDefault="001140AF" w:rsidP="002812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CORE SURVEY ITEMS FOR DIVISIONAL OUTCOMES</w:t>
      </w:r>
    </w:p>
    <w:p w14:paraId="5DB12E70" w14:textId="516DC81A" w:rsidR="001665A2" w:rsidRPr="00723066" w:rsidRDefault="00B76484" w:rsidP="00A31A34">
      <w:pPr>
        <w:spacing w:line="240" w:lineRule="auto"/>
        <w:contextualSpacing/>
        <w:rPr>
          <w:bCs/>
          <w:sz w:val="24"/>
          <w:szCs w:val="24"/>
        </w:rPr>
      </w:pPr>
      <w:r w:rsidRPr="00723066">
        <w:rPr>
          <w:bCs/>
          <w:sz w:val="24"/>
          <w:szCs w:val="24"/>
        </w:rPr>
        <w:t xml:space="preserve">Core Survey Items are designed to act as broad measures of divisional outcomes aligned with our Curricular Approach and </w:t>
      </w:r>
      <w:r w:rsidR="00BD3D95" w:rsidRPr="00723066">
        <w:rPr>
          <w:bCs/>
          <w:sz w:val="24"/>
          <w:szCs w:val="24"/>
        </w:rPr>
        <w:t>other</w:t>
      </w:r>
      <w:r w:rsidRPr="00723066">
        <w:rPr>
          <w:bCs/>
          <w:sz w:val="24"/>
          <w:szCs w:val="24"/>
        </w:rPr>
        <w:t xml:space="preserve"> priorities </w:t>
      </w:r>
      <w:r w:rsidR="00BD3D95" w:rsidRPr="00723066">
        <w:rPr>
          <w:bCs/>
          <w:sz w:val="24"/>
          <w:szCs w:val="24"/>
        </w:rPr>
        <w:t>defining</w:t>
      </w:r>
      <w:r w:rsidRPr="00723066">
        <w:rPr>
          <w:bCs/>
          <w:sz w:val="24"/>
          <w:szCs w:val="24"/>
        </w:rPr>
        <w:t xml:space="preserve"> Student Affairs</w:t>
      </w:r>
      <w:r w:rsidR="00BD3D95" w:rsidRPr="00723066">
        <w:rPr>
          <w:bCs/>
          <w:sz w:val="24"/>
          <w:szCs w:val="24"/>
        </w:rPr>
        <w:t>’</w:t>
      </w:r>
      <w:r w:rsidRPr="00723066">
        <w:rPr>
          <w:bCs/>
          <w:sz w:val="24"/>
          <w:szCs w:val="24"/>
        </w:rPr>
        <w:t xml:space="preserve"> Strategic Plan. Please integrate </w:t>
      </w:r>
      <w:r w:rsidR="00EE2722" w:rsidRPr="00723066">
        <w:rPr>
          <w:bCs/>
          <w:sz w:val="24"/>
          <w:szCs w:val="24"/>
        </w:rPr>
        <w:t xml:space="preserve">the </w:t>
      </w:r>
      <w:r w:rsidRPr="00723066">
        <w:rPr>
          <w:bCs/>
          <w:sz w:val="24"/>
          <w:szCs w:val="24"/>
        </w:rPr>
        <w:t xml:space="preserve">Core Survey Items </w:t>
      </w:r>
      <w:r w:rsidR="000431B0" w:rsidRPr="00723066">
        <w:rPr>
          <w:bCs/>
          <w:sz w:val="24"/>
          <w:szCs w:val="24"/>
        </w:rPr>
        <w:t xml:space="preserve">that align with </w:t>
      </w:r>
      <w:r w:rsidR="00FC52DD" w:rsidRPr="00723066">
        <w:rPr>
          <w:bCs/>
          <w:sz w:val="24"/>
          <w:szCs w:val="24"/>
        </w:rPr>
        <w:t>your learning opportunity(</w:t>
      </w:r>
      <w:proofErr w:type="spellStart"/>
      <w:r w:rsidR="00FC52DD" w:rsidRPr="00723066">
        <w:rPr>
          <w:bCs/>
          <w:sz w:val="24"/>
          <w:szCs w:val="24"/>
        </w:rPr>
        <w:t>ies</w:t>
      </w:r>
      <w:proofErr w:type="spellEnd"/>
      <w:r w:rsidR="00FC52DD" w:rsidRPr="00723066">
        <w:rPr>
          <w:bCs/>
          <w:sz w:val="24"/>
          <w:szCs w:val="24"/>
        </w:rPr>
        <w:t xml:space="preserve">) </w:t>
      </w:r>
      <w:r w:rsidRPr="00723066">
        <w:rPr>
          <w:bCs/>
          <w:sz w:val="24"/>
          <w:szCs w:val="24"/>
        </w:rPr>
        <w:t>on</w:t>
      </w:r>
      <w:r w:rsidR="000431B0" w:rsidRPr="00723066">
        <w:rPr>
          <w:bCs/>
          <w:sz w:val="24"/>
          <w:szCs w:val="24"/>
        </w:rPr>
        <w:t xml:space="preserve"> </w:t>
      </w:r>
      <w:r w:rsidRPr="00723066">
        <w:rPr>
          <w:bCs/>
          <w:sz w:val="24"/>
          <w:szCs w:val="24"/>
        </w:rPr>
        <w:t>post-programmatic, end-of-semester</w:t>
      </w:r>
      <w:r w:rsidR="001665A2" w:rsidRPr="00723066">
        <w:rPr>
          <w:bCs/>
          <w:sz w:val="24"/>
          <w:szCs w:val="24"/>
        </w:rPr>
        <w:t xml:space="preserve">/year </w:t>
      </w:r>
      <w:r w:rsidRPr="00723066">
        <w:rPr>
          <w:bCs/>
          <w:sz w:val="24"/>
          <w:szCs w:val="24"/>
        </w:rPr>
        <w:t xml:space="preserve">participant, and other departmental surveys as appropriate. </w:t>
      </w:r>
    </w:p>
    <w:p w14:paraId="0F0C21CD" w14:textId="77777777" w:rsidR="001665A2" w:rsidRPr="00723066" w:rsidRDefault="001665A2" w:rsidP="00A31A34">
      <w:pPr>
        <w:spacing w:line="240" w:lineRule="auto"/>
        <w:contextualSpacing/>
        <w:rPr>
          <w:bCs/>
          <w:sz w:val="24"/>
          <w:szCs w:val="24"/>
        </w:rPr>
      </w:pPr>
    </w:p>
    <w:p w14:paraId="39B2A8E4" w14:textId="6B5E0C67" w:rsidR="00E96796" w:rsidRPr="00723066" w:rsidRDefault="00B76484" w:rsidP="00A31A34">
      <w:pPr>
        <w:spacing w:line="240" w:lineRule="auto"/>
        <w:contextualSpacing/>
        <w:rPr>
          <w:bCs/>
          <w:sz w:val="24"/>
          <w:szCs w:val="24"/>
        </w:rPr>
      </w:pPr>
      <w:r w:rsidRPr="00723066">
        <w:rPr>
          <w:bCs/>
          <w:sz w:val="24"/>
          <w:szCs w:val="24"/>
        </w:rPr>
        <w:t xml:space="preserve">You may use additional survey items </w:t>
      </w:r>
      <w:r w:rsidR="009917CF" w:rsidRPr="00723066">
        <w:rPr>
          <w:bCs/>
          <w:sz w:val="24"/>
          <w:szCs w:val="24"/>
        </w:rPr>
        <w:t xml:space="preserve">of your choosing </w:t>
      </w:r>
      <w:r w:rsidRPr="00723066">
        <w:rPr>
          <w:bCs/>
          <w:sz w:val="24"/>
          <w:szCs w:val="24"/>
        </w:rPr>
        <w:t xml:space="preserve">that align with the outcome(s) you are measuring in addition to these core survey items. </w:t>
      </w:r>
      <w:r w:rsidR="009917CF" w:rsidRPr="00723066">
        <w:rPr>
          <w:bCs/>
          <w:sz w:val="24"/>
          <w:szCs w:val="24"/>
        </w:rPr>
        <w:t xml:space="preserve">For example, you may be focused on </w:t>
      </w:r>
      <w:r w:rsidR="001E6655">
        <w:rPr>
          <w:bCs/>
          <w:sz w:val="24"/>
          <w:szCs w:val="24"/>
        </w:rPr>
        <w:t>Equity &amp; Inclusion E&amp;ILO1</w:t>
      </w:r>
      <w:r w:rsidR="003851A5" w:rsidRPr="00723066">
        <w:rPr>
          <w:bCs/>
          <w:sz w:val="24"/>
          <w:szCs w:val="24"/>
        </w:rPr>
        <w:t xml:space="preserve"> (</w:t>
      </w:r>
      <w:r w:rsidR="001665A2" w:rsidRPr="00723066">
        <w:rPr>
          <w:bCs/>
          <w:sz w:val="24"/>
          <w:szCs w:val="24"/>
        </w:rPr>
        <w:t xml:space="preserve">contribute to the development of </w:t>
      </w:r>
      <w:r w:rsidR="001E6655">
        <w:rPr>
          <w:bCs/>
          <w:sz w:val="24"/>
          <w:szCs w:val="24"/>
        </w:rPr>
        <w:t>welcoming</w:t>
      </w:r>
      <w:r w:rsidR="001665A2" w:rsidRPr="00723066">
        <w:rPr>
          <w:bCs/>
          <w:sz w:val="24"/>
          <w:szCs w:val="24"/>
        </w:rPr>
        <w:t xml:space="preserve"> and inclusive communities). Your program/learning opportunity may focus on supporting participants in recognizing how their own identities influence interactions with others. In this case you might ask the </w:t>
      </w:r>
      <w:r w:rsidR="001E6655">
        <w:rPr>
          <w:b/>
          <w:i/>
          <w:iCs/>
          <w:sz w:val="24"/>
          <w:szCs w:val="24"/>
        </w:rPr>
        <w:t>E&amp;ILO1</w:t>
      </w:r>
      <w:r w:rsidR="001665A2" w:rsidRPr="00723066">
        <w:rPr>
          <w:b/>
          <w:i/>
          <w:iCs/>
          <w:sz w:val="24"/>
          <w:szCs w:val="24"/>
        </w:rPr>
        <w:t xml:space="preserve"> Core Question</w:t>
      </w:r>
      <w:r w:rsidR="001665A2" w:rsidRPr="00723066">
        <w:rPr>
          <w:bCs/>
          <w:sz w:val="24"/>
          <w:szCs w:val="24"/>
        </w:rPr>
        <w:t xml:space="preserve"> and an additional question asking whether </w:t>
      </w:r>
      <w:r w:rsidR="001665A2" w:rsidRPr="00723066">
        <w:rPr>
          <w:b/>
          <w:i/>
          <w:iCs/>
          <w:sz w:val="24"/>
          <w:szCs w:val="24"/>
        </w:rPr>
        <w:t>the program/learning opportunity contributed to their ability to recognize how their own identities influence interactions with others</w:t>
      </w:r>
      <w:r w:rsidR="001665A2" w:rsidRPr="00723066">
        <w:rPr>
          <w:bCs/>
          <w:sz w:val="24"/>
          <w:szCs w:val="24"/>
        </w:rPr>
        <w:t xml:space="preserve">. </w:t>
      </w:r>
    </w:p>
    <w:p w14:paraId="5B6357DF" w14:textId="77777777" w:rsidR="00B76484" w:rsidRDefault="00B76484" w:rsidP="00A31A34">
      <w:pPr>
        <w:spacing w:line="240" w:lineRule="auto"/>
        <w:contextualSpacing/>
        <w:rPr>
          <w:b/>
          <w:sz w:val="28"/>
          <w:szCs w:val="28"/>
          <w:highlight w:val="yellow"/>
        </w:rPr>
      </w:pPr>
    </w:p>
    <w:p w14:paraId="14BAE855" w14:textId="0AC5F102" w:rsidR="007E5F93" w:rsidRPr="00723066" w:rsidRDefault="00A31A34" w:rsidP="00A31A34">
      <w:pPr>
        <w:spacing w:line="240" w:lineRule="auto"/>
        <w:contextualSpacing/>
        <w:rPr>
          <w:b/>
          <w:sz w:val="28"/>
          <w:szCs w:val="28"/>
        </w:rPr>
      </w:pPr>
      <w:r w:rsidRPr="00A7738F">
        <w:rPr>
          <w:b/>
          <w:sz w:val="28"/>
          <w:szCs w:val="28"/>
          <w:highlight w:val="yellow"/>
        </w:rPr>
        <w:t xml:space="preserve">Assessment </w:t>
      </w:r>
      <w:r w:rsidR="001A6C29" w:rsidRPr="00A7738F">
        <w:rPr>
          <w:b/>
          <w:sz w:val="28"/>
          <w:szCs w:val="28"/>
          <w:highlight w:val="yellow"/>
        </w:rPr>
        <w:t>Priority 1: Student Learning</w:t>
      </w:r>
    </w:p>
    <w:p w14:paraId="1D4B9B34" w14:textId="76257D77" w:rsidR="00E96796" w:rsidRDefault="00E96796" w:rsidP="001A6C29">
      <w:pPr>
        <w:spacing w:line="240" w:lineRule="auto"/>
        <w:contextualSpacing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The following 6 pt. Likert-Scaled Core </w:t>
      </w:r>
      <w:r w:rsidRPr="00A131B1">
        <w:rPr>
          <w:b/>
          <w:color w:val="C00000"/>
          <w:sz w:val="24"/>
          <w:szCs w:val="24"/>
          <w:u w:val="single"/>
        </w:rPr>
        <w:t>Questions</w:t>
      </w:r>
      <w:r w:rsidRPr="00FE5A08">
        <w:rPr>
          <w:b/>
          <w:color w:val="C00000"/>
          <w:sz w:val="24"/>
          <w:szCs w:val="24"/>
        </w:rPr>
        <w:t xml:space="preserve"> </w:t>
      </w:r>
      <w:r w:rsidRPr="00A131B1">
        <w:rPr>
          <w:color w:val="C00000"/>
          <w:sz w:val="24"/>
          <w:szCs w:val="24"/>
        </w:rPr>
        <w:t xml:space="preserve">may be </w:t>
      </w:r>
      <w:r>
        <w:rPr>
          <w:color w:val="C00000"/>
          <w:sz w:val="24"/>
          <w:szCs w:val="24"/>
        </w:rPr>
        <w:t xml:space="preserve">used to measure </w:t>
      </w:r>
      <w:r w:rsidRPr="00A131B1">
        <w:rPr>
          <w:color w:val="C00000"/>
          <w:sz w:val="24"/>
          <w:szCs w:val="24"/>
        </w:rPr>
        <w:t xml:space="preserve">students’ perceptions of learning </w:t>
      </w:r>
      <w:r>
        <w:rPr>
          <w:color w:val="C00000"/>
          <w:sz w:val="24"/>
          <w:szCs w:val="24"/>
        </w:rPr>
        <w:t xml:space="preserve">after engaging with a </w:t>
      </w:r>
      <w:r w:rsidRPr="00E96796">
        <w:rPr>
          <w:color w:val="C00000"/>
          <w:sz w:val="24"/>
          <w:szCs w:val="24"/>
        </w:rPr>
        <w:t xml:space="preserve">departmental learning </w:t>
      </w:r>
      <w:r>
        <w:rPr>
          <w:color w:val="C00000"/>
          <w:sz w:val="24"/>
          <w:szCs w:val="24"/>
        </w:rPr>
        <w:t>opportunity</w:t>
      </w:r>
      <w:r w:rsidR="001A6D35">
        <w:rPr>
          <w:color w:val="C00000"/>
          <w:sz w:val="24"/>
          <w:szCs w:val="24"/>
        </w:rPr>
        <w:t xml:space="preserve"> aligned with a specific </w:t>
      </w:r>
      <w:r w:rsidR="00723066">
        <w:rPr>
          <w:color w:val="C00000"/>
          <w:sz w:val="24"/>
          <w:szCs w:val="24"/>
        </w:rPr>
        <w:t xml:space="preserve">division-wide learning </w:t>
      </w:r>
      <w:r w:rsidR="001A6D35">
        <w:rPr>
          <w:color w:val="C00000"/>
          <w:sz w:val="24"/>
          <w:szCs w:val="24"/>
        </w:rPr>
        <w:t>outcome.</w:t>
      </w:r>
    </w:p>
    <w:p w14:paraId="4353B43C" w14:textId="0558E4B5" w:rsidR="00E96796" w:rsidRDefault="001A6D35" w:rsidP="001A6C29">
      <w:pPr>
        <w:spacing w:line="240" w:lineRule="auto"/>
        <w:contextualSpacing/>
        <w:rPr>
          <w:b/>
          <w:bCs/>
          <w:color w:val="C00000"/>
          <w:sz w:val="24"/>
          <w:szCs w:val="24"/>
        </w:rPr>
      </w:pPr>
      <w:r>
        <w:rPr>
          <w:color w:val="0070C0"/>
          <w:sz w:val="24"/>
          <w:szCs w:val="24"/>
        </w:rPr>
        <w:t>(</w:t>
      </w:r>
      <w:r w:rsidRPr="00E96796">
        <w:rPr>
          <w:color w:val="0070C0"/>
          <w:sz w:val="24"/>
          <w:szCs w:val="24"/>
        </w:rPr>
        <w:t>Strongly Agree, Agree, Somewhat Agree, Somewhat Disagree, Disagree, Strongly Disagree</w:t>
      </w:r>
      <w:r>
        <w:rPr>
          <w:color w:val="0070C0"/>
          <w:sz w:val="24"/>
          <w:szCs w:val="24"/>
        </w:rPr>
        <w:t>)</w:t>
      </w:r>
    </w:p>
    <w:p w14:paraId="491A2BD9" w14:textId="77777777" w:rsidR="001A6D35" w:rsidRDefault="001A6D35" w:rsidP="001A6C29">
      <w:pPr>
        <w:spacing w:line="240" w:lineRule="auto"/>
        <w:contextualSpacing/>
        <w:rPr>
          <w:b/>
          <w:bCs/>
          <w:color w:val="0070C0"/>
          <w:sz w:val="24"/>
          <w:szCs w:val="24"/>
        </w:rPr>
      </w:pPr>
    </w:p>
    <w:p w14:paraId="0B522667" w14:textId="7D33D909" w:rsidR="007E5F93" w:rsidRPr="00E96796" w:rsidRDefault="007E5F93" w:rsidP="001A6C29">
      <w:pPr>
        <w:spacing w:line="240" w:lineRule="auto"/>
        <w:contextualSpacing/>
        <w:rPr>
          <w:b/>
          <w:bCs/>
          <w:i/>
          <w:iCs/>
          <w:color w:val="0070C0"/>
          <w:sz w:val="24"/>
          <w:szCs w:val="24"/>
        </w:rPr>
      </w:pPr>
      <w:r w:rsidRPr="00C32E96">
        <w:rPr>
          <w:b/>
          <w:bCs/>
          <w:color w:val="C00000"/>
          <w:sz w:val="24"/>
          <w:szCs w:val="24"/>
        </w:rPr>
        <w:t>Core Question Stem:</w:t>
      </w:r>
      <w:r w:rsidRPr="00E96796">
        <w:rPr>
          <w:b/>
          <w:bCs/>
          <w:color w:val="0070C0"/>
          <w:sz w:val="24"/>
          <w:szCs w:val="24"/>
        </w:rPr>
        <w:t xml:space="preserve"> </w:t>
      </w:r>
      <w:r w:rsidRPr="00E96796">
        <w:rPr>
          <w:b/>
          <w:bCs/>
          <w:i/>
          <w:iCs/>
          <w:color w:val="0070C0"/>
          <w:sz w:val="24"/>
          <w:szCs w:val="24"/>
        </w:rPr>
        <w:t xml:space="preserve">(X) </w:t>
      </w:r>
      <w:r w:rsidR="00077571" w:rsidRPr="00E96796">
        <w:rPr>
          <w:b/>
          <w:bCs/>
          <w:i/>
          <w:iCs/>
          <w:color w:val="0070C0"/>
          <w:sz w:val="24"/>
          <w:szCs w:val="24"/>
        </w:rPr>
        <w:t xml:space="preserve">helped me build knowledge or skills to: </w:t>
      </w:r>
    </w:p>
    <w:p w14:paraId="13661919" w14:textId="77777777" w:rsidR="00077571" w:rsidRPr="00077571" w:rsidRDefault="00077571" w:rsidP="001A6C29">
      <w:pPr>
        <w:spacing w:line="240" w:lineRule="auto"/>
        <w:contextualSpacing/>
        <w:rPr>
          <w:color w:val="0070C0"/>
          <w:sz w:val="24"/>
          <w:szCs w:val="24"/>
        </w:rPr>
      </w:pPr>
    </w:p>
    <w:p w14:paraId="15711107" w14:textId="3B6A3FB1" w:rsidR="004069FE" w:rsidRDefault="004069FE" w:rsidP="004069FE">
      <w:pPr>
        <w:spacing w:line="240" w:lineRule="auto"/>
        <w:contextualSpacing/>
        <w:rPr>
          <w:color w:val="0070C0"/>
          <w:sz w:val="24"/>
          <w:szCs w:val="24"/>
        </w:rPr>
      </w:pPr>
      <w:r w:rsidRPr="0053323B">
        <w:rPr>
          <w:sz w:val="24"/>
          <w:szCs w:val="24"/>
        </w:rPr>
        <w:t>Resilience</w:t>
      </w:r>
      <w:r w:rsidRPr="0053323B">
        <w:rPr>
          <w:sz w:val="24"/>
          <w:szCs w:val="24"/>
        </w:rPr>
        <w:tab/>
      </w:r>
      <w:r w:rsidR="001140AF" w:rsidRPr="0053323B">
        <w:rPr>
          <w:sz w:val="24"/>
          <w:szCs w:val="24"/>
        </w:rPr>
        <w:t>RLO1</w:t>
      </w:r>
      <w:r w:rsidR="001140AF" w:rsidRPr="0053323B">
        <w:rPr>
          <w:sz w:val="24"/>
          <w:szCs w:val="24"/>
        </w:rPr>
        <w:tab/>
      </w:r>
      <w:r w:rsidR="001140AF">
        <w:rPr>
          <w:color w:val="0070C0"/>
          <w:sz w:val="24"/>
          <w:szCs w:val="24"/>
        </w:rPr>
        <w:tab/>
      </w:r>
      <w:r w:rsidRPr="0090741C">
        <w:rPr>
          <w:i/>
          <w:iCs/>
          <w:color w:val="0070C0"/>
          <w:sz w:val="24"/>
          <w:szCs w:val="24"/>
        </w:rPr>
        <w:t>manage stress in positive, adaptive ways</w:t>
      </w:r>
    </w:p>
    <w:p w14:paraId="2DA6EE98" w14:textId="761A4EAD" w:rsidR="004069FE" w:rsidRPr="0090741C" w:rsidRDefault="001140AF" w:rsidP="004069FE">
      <w:pPr>
        <w:spacing w:line="240" w:lineRule="auto"/>
        <w:ind w:left="720" w:firstLine="720"/>
        <w:contextualSpacing/>
        <w:rPr>
          <w:i/>
          <w:iCs/>
          <w:color w:val="0070C0"/>
          <w:sz w:val="24"/>
          <w:szCs w:val="24"/>
        </w:rPr>
      </w:pPr>
      <w:r w:rsidRPr="0053323B">
        <w:rPr>
          <w:sz w:val="24"/>
          <w:szCs w:val="24"/>
        </w:rPr>
        <w:t>RLO2</w:t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="004069FE" w:rsidRPr="0090741C">
        <w:rPr>
          <w:i/>
          <w:iCs/>
          <w:color w:val="0070C0"/>
          <w:sz w:val="24"/>
          <w:szCs w:val="24"/>
        </w:rPr>
        <w:t>build and maintain positive relationships</w:t>
      </w:r>
    </w:p>
    <w:p w14:paraId="102CAF6C" w14:textId="77777777" w:rsidR="004069FE" w:rsidRPr="007E5F93" w:rsidRDefault="004069FE" w:rsidP="001A6C29">
      <w:pPr>
        <w:spacing w:line="240" w:lineRule="auto"/>
        <w:contextualSpacing/>
        <w:rPr>
          <w:sz w:val="24"/>
          <w:szCs w:val="24"/>
        </w:rPr>
      </w:pPr>
    </w:p>
    <w:p w14:paraId="3FEA2856" w14:textId="7066EBF7" w:rsidR="00353F57" w:rsidRDefault="004069FE" w:rsidP="001E6655">
      <w:pPr>
        <w:spacing w:line="240" w:lineRule="auto"/>
        <w:ind w:left="1440" w:hanging="1440"/>
        <w:contextualSpacing/>
        <w:rPr>
          <w:i/>
          <w:iCs/>
          <w:color w:val="0070C0"/>
          <w:sz w:val="24"/>
          <w:szCs w:val="24"/>
        </w:rPr>
      </w:pPr>
      <w:r w:rsidRPr="0053323B">
        <w:rPr>
          <w:sz w:val="24"/>
          <w:szCs w:val="24"/>
        </w:rPr>
        <w:t>Equity &amp;</w:t>
      </w:r>
      <w:r w:rsidRPr="0053323B">
        <w:rPr>
          <w:sz w:val="24"/>
          <w:szCs w:val="24"/>
        </w:rPr>
        <w:tab/>
      </w:r>
      <w:r w:rsidR="001140AF" w:rsidRPr="0053323B">
        <w:rPr>
          <w:sz w:val="24"/>
          <w:szCs w:val="24"/>
        </w:rPr>
        <w:t>E&amp;ILO1</w:t>
      </w:r>
      <w:r w:rsidR="001140AF">
        <w:rPr>
          <w:color w:val="0070C0"/>
          <w:sz w:val="24"/>
          <w:szCs w:val="24"/>
        </w:rPr>
        <w:tab/>
      </w:r>
      <w:r w:rsidR="001E6655" w:rsidRPr="0090741C">
        <w:rPr>
          <w:i/>
          <w:iCs/>
          <w:color w:val="0070C0"/>
          <w:sz w:val="24"/>
          <w:szCs w:val="24"/>
        </w:rPr>
        <w:t xml:space="preserve">contribute to the development of </w:t>
      </w:r>
      <w:r w:rsidR="001E6655">
        <w:rPr>
          <w:i/>
          <w:iCs/>
          <w:color w:val="0070C0"/>
          <w:sz w:val="24"/>
          <w:szCs w:val="24"/>
        </w:rPr>
        <w:t xml:space="preserve">welcoming </w:t>
      </w:r>
      <w:r w:rsidR="001E6655" w:rsidRPr="0090741C">
        <w:rPr>
          <w:i/>
          <w:iCs/>
          <w:color w:val="0070C0"/>
          <w:sz w:val="24"/>
          <w:szCs w:val="24"/>
        </w:rPr>
        <w:t>and inclusive</w:t>
      </w:r>
      <w:r w:rsidR="001E6655">
        <w:rPr>
          <w:i/>
          <w:iCs/>
          <w:color w:val="0070C0"/>
          <w:sz w:val="24"/>
          <w:szCs w:val="24"/>
        </w:rPr>
        <w:t xml:space="preserve"> </w:t>
      </w:r>
    </w:p>
    <w:p w14:paraId="37776388" w14:textId="1D4B132B" w:rsidR="001E6655" w:rsidRPr="0090741C" w:rsidRDefault="001E6655" w:rsidP="001E6655">
      <w:pPr>
        <w:spacing w:line="240" w:lineRule="auto"/>
        <w:ind w:left="1440" w:hanging="1440"/>
        <w:contextualSpacing/>
        <w:rPr>
          <w:i/>
          <w:iCs/>
          <w:color w:val="0070C0"/>
          <w:sz w:val="24"/>
          <w:szCs w:val="24"/>
        </w:rPr>
      </w:pPr>
      <w:r>
        <w:rPr>
          <w:iCs/>
          <w:sz w:val="24"/>
          <w:szCs w:val="24"/>
        </w:rPr>
        <w:t>Inclusion</w:t>
      </w:r>
      <w:r>
        <w:rPr>
          <w:i/>
          <w:iCs/>
          <w:color w:val="0070C0"/>
          <w:sz w:val="24"/>
          <w:szCs w:val="24"/>
        </w:rPr>
        <w:tab/>
      </w:r>
      <w:r>
        <w:rPr>
          <w:i/>
          <w:iCs/>
          <w:color w:val="0070C0"/>
          <w:sz w:val="24"/>
          <w:szCs w:val="24"/>
        </w:rPr>
        <w:tab/>
      </w:r>
      <w:r>
        <w:rPr>
          <w:i/>
          <w:iCs/>
          <w:color w:val="0070C0"/>
          <w:sz w:val="24"/>
          <w:szCs w:val="24"/>
        </w:rPr>
        <w:tab/>
        <w:t>communities</w:t>
      </w:r>
    </w:p>
    <w:p w14:paraId="1D5A0295" w14:textId="5B43232F" w:rsidR="001E6655" w:rsidRPr="0090741C" w:rsidRDefault="00077571" w:rsidP="001E6655">
      <w:pPr>
        <w:spacing w:line="240" w:lineRule="auto"/>
        <w:contextualSpacing/>
        <w:rPr>
          <w:i/>
          <w:iCs/>
          <w:color w:val="0070C0"/>
          <w:sz w:val="24"/>
          <w:szCs w:val="24"/>
        </w:rPr>
      </w:pPr>
      <w:r w:rsidRPr="0053323B">
        <w:rPr>
          <w:sz w:val="24"/>
          <w:szCs w:val="24"/>
        </w:rPr>
        <w:tab/>
      </w:r>
      <w:bookmarkStart w:id="0" w:name="_Hlk111623276"/>
      <w:r w:rsidR="001E6655">
        <w:rPr>
          <w:sz w:val="24"/>
          <w:szCs w:val="24"/>
        </w:rPr>
        <w:tab/>
      </w:r>
      <w:r w:rsidR="001140AF" w:rsidRPr="0053323B">
        <w:rPr>
          <w:sz w:val="24"/>
          <w:szCs w:val="24"/>
        </w:rPr>
        <w:t>E&amp;ILO2</w:t>
      </w:r>
      <w:r w:rsidR="001140AF">
        <w:rPr>
          <w:color w:val="0070C0"/>
          <w:sz w:val="24"/>
          <w:szCs w:val="24"/>
        </w:rPr>
        <w:tab/>
      </w:r>
      <w:bookmarkEnd w:id="0"/>
      <w:r w:rsidR="001E6655" w:rsidRPr="0090741C">
        <w:rPr>
          <w:i/>
          <w:iCs/>
          <w:color w:val="0070C0"/>
          <w:sz w:val="24"/>
          <w:szCs w:val="24"/>
        </w:rPr>
        <w:t>enact inclusive leadership practices</w:t>
      </w:r>
    </w:p>
    <w:p w14:paraId="2988E2F2" w14:textId="50C2FAA3" w:rsidR="00353F57" w:rsidRPr="007F67C4" w:rsidRDefault="001140AF" w:rsidP="001E6655">
      <w:pPr>
        <w:spacing w:line="240" w:lineRule="auto"/>
        <w:ind w:left="720" w:firstLine="720"/>
        <w:contextualSpacing/>
        <w:rPr>
          <w:color w:val="0070C0"/>
          <w:sz w:val="24"/>
          <w:szCs w:val="24"/>
        </w:rPr>
      </w:pPr>
      <w:r w:rsidRPr="0053323B">
        <w:rPr>
          <w:sz w:val="24"/>
          <w:szCs w:val="24"/>
        </w:rPr>
        <w:t>E&amp;ILO3</w:t>
      </w:r>
      <w:r>
        <w:rPr>
          <w:color w:val="0070C0"/>
          <w:sz w:val="24"/>
          <w:szCs w:val="24"/>
        </w:rPr>
        <w:tab/>
      </w:r>
      <w:r w:rsidR="001E6655">
        <w:rPr>
          <w:i/>
          <w:iCs/>
          <w:color w:val="0070C0"/>
          <w:sz w:val="24"/>
          <w:szCs w:val="24"/>
        </w:rPr>
        <w:t>engage controversy with courage</w:t>
      </w:r>
    </w:p>
    <w:p w14:paraId="47FA0494" w14:textId="0444EBEC" w:rsidR="00B42E58" w:rsidRPr="00446502" w:rsidRDefault="00B42E58" w:rsidP="001140AF">
      <w:pPr>
        <w:tabs>
          <w:tab w:val="left" w:pos="256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76D6A4" w14:textId="566B7CE4" w:rsidR="001140AF" w:rsidRDefault="004069FE" w:rsidP="00353F57">
      <w:pPr>
        <w:spacing w:line="240" w:lineRule="auto"/>
        <w:contextualSpacing/>
        <w:rPr>
          <w:color w:val="0070C0"/>
          <w:sz w:val="24"/>
          <w:szCs w:val="24"/>
        </w:rPr>
      </w:pPr>
      <w:r w:rsidRPr="0053323B">
        <w:rPr>
          <w:sz w:val="24"/>
          <w:szCs w:val="24"/>
        </w:rPr>
        <w:t>Values</w:t>
      </w:r>
      <w:r w:rsidRPr="0053323B">
        <w:rPr>
          <w:sz w:val="24"/>
          <w:szCs w:val="24"/>
        </w:rPr>
        <w:tab/>
      </w:r>
      <w:r w:rsidRPr="0053323B">
        <w:rPr>
          <w:sz w:val="24"/>
          <w:szCs w:val="24"/>
        </w:rPr>
        <w:tab/>
      </w:r>
      <w:r w:rsidR="001140AF" w:rsidRPr="0053323B">
        <w:rPr>
          <w:sz w:val="24"/>
          <w:szCs w:val="24"/>
        </w:rPr>
        <w:t>VDLO1</w:t>
      </w:r>
      <w:r w:rsidR="001140AF">
        <w:rPr>
          <w:color w:val="0070C0"/>
          <w:sz w:val="24"/>
          <w:szCs w:val="24"/>
        </w:rPr>
        <w:tab/>
      </w:r>
      <w:r w:rsidR="001140AF">
        <w:rPr>
          <w:color w:val="0070C0"/>
          <w:sz w:val="24"/>
          <w:szCs w:val="24"/>
        </w:rPr>
        <w:tab/>
      </w:r>
      <w:r w:rsidR="00815DFF">
        <w:rPr>
          <w:i/>
          <w:iCs/>
          <w:color w:val="0070C0"/>
          <w:sz w:val="24"/>
          <w:szCs w:val="24"/>
        </w:rPr>
        <w:t>make values-based decisions</w:t>
      </w:r>
    </w:p>
    <w:p w14:paraId="014EA4BA" w14:textId="1064CC57" w:rsidR="00353F57" w:rsidRDefault="001140AF" w:rsidP="00353F57">
      <w:pPr>
        <w:spacing w:line="240" w:lineRule="auto"/>
        <w:contextualSpacing/>
        <w:rPr>
          <w:i/>
          <w:iCs/>
          <w:color w:val="0070C0"/>
          <w:sz w:val="24"/>
          <w:szCs w:val="24"/>
        </w:rPr>
      </w:pPr>
      <w:r w:rsidRPr="0053323B">
        <w:rPr>
          <w:sz w:val="24"/>
          <w:szCs w:val="24"/>
        </w:rPr>
        <w:t>Development</w:t>
      </w:r>
      <w:r w:rsidRPr="0053323B">
        <w:rPr>
          <w:sz w:val="24"/>
          <w:szCs w:val="24"/>
        </w:rPr>
        <w:tab/>
        <w:t>VDLO2</w:t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="00815DFF">
        <w:rPr>
          <w:i/>
          <w:iCs/>
          <w:color w:val="0070C0"/>
          <w:sz w:val="24"/>
          <w:szCs w:val="24"/>
        </w:rPr>
        <w:t xml:space="preserve">align my actions with my personal values to impact community for </w:t>
      </w:r>
    </w:p>
    <w:p w14:paraId="05FFE5AC" w14:textId="398A5F26" w:rsidR="00815DFF" w:rsidRDefault="00815DFF" w:rsidP="00353F57">
      <w:pPr>
        <w:spacing w:line="240" w:lineRule="auto"/>
        <w:contextualSpacing/>
        <w:rPr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ab/>
      </w:r>
      <w:r>
        <w:rPr>
          <w:i/>
          <w:iCs/>
          <w:color w:val="0070C0"/>
          <w:sz w:val="24"/>
          <w:szCs w:val="24"/>
        </w:rPr>
        <w:tab/>
      </w:r>
      <w:r>
        <w:rPr>
          <w:i/>
          <w:iCs/>
          <w:color w:val="0070C0"/>
          <w:sz w:val="24"/>
          <w:szCs w:val="24"/>
        </w:rPr>
        <w:tab/>
      </w:r>
      <w:r>
        <w:rPr>
          <w:i/>
          <w:iCs/>
          <w:color w:val="0070C0"/>
          <w:sz w:val="24"/>
          <w:szCs w:val="24"/>
        </w:rPr>
        <w:tab/>
      </w:r>
      <w:proofErr w:type="gramStart"/>
      <w:r>
        <w:rPr>
          <w:i/>
          <w:iCs/>
          <w:color w:val="0070C0"/>
          <w:sz w:val="24"/>
          <w:szCs w:val="24"/>
        </w:rPr>
        <w:t>for</w:t>
      </w:r>
      <w:proofErr w:type="gramEnd"/>
      <w:r>
        <w:rPr>
          <w:i/>
          <w:iCs/>
          <w:color w:val="0070C0"/>
          <w:sz w:val="24"/>
          <w:szCs w:val="24"/>
        </w:rPr>
        <w:t xml:space="preserve"> the greater good</w:t>
      </w:r>
    </w:p>
    <w:p w14:paraId="7200570E" w14:textId="495AE38C" w:rsidR="00353F57" w:rsidRDefault="001140AF" w:rsidP="00815DFF">
      <w:pPr>
        <w:spacing w:line="240" w:lineRule="auto"/>
        <w:contextualSpacing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</w:p>
    <w:p w14:paraId="4E47EB04" w14:textId="5DDE7089" w:rsidR="00353F57" w:rsidRDefault="00353F57" w:rsidP="001A6C29">
      <w:pPr>
        <w:spacing w:line="240" w:lineRule="auto"/>
        <w:contextualSpacing/>
        <w:rPr>
          <w:sz w:val="24"/>
          <w:szCs w:val="24"/>
        </w:rPr>
      </w:pPr>
    </w:p>
    <w:p w14:paraId="189717CB" w14:textId="33C9FF05" w:rsidR="00D20ABC" w:rsidRPr="004534C6" w:rsidRDefault="00D20ABC" w:rsidP="00D20ABC">
      <w:pPr>
        <w:spacing w:line="240" w:lineRule="auto"/>
        <w:contextualSpacing/>
        <w:rPr>
          <w:color w:val="0070C0"/>
          <w:sz w:val="24"/>
          <w:szCs w:val="24"/>
        </w:rPr>
      </w:pPr>
      <w:r w:rsidRPr="001A6D35">
        <w:rPr>
          <w:b/>
          <w:color w:val="C00000"/>
          <w:sz w:val="24"/>
          <w:szCs w:val="24"/>
        </w:rPr>
        <w:t>Example</w:t>
      </w:r>
      <w:r w:rsidRPr="001A6D35">
        <w:rPr>
          <w:color w:val="C00000"/>
          <w:sz w:val="24"/>
          <w:szCs w:val="24"/>
        </w:rPr>
        <w:t xml:space="preserve"> </w:t>
      </w:r>
      <w:r w:rsidRPr="0053323B">
        <w:rPr>
          <w:sz w:val="24"/>
          <w:szCs w:val="24"/>
        </w:rPr>
        <w:t>“Exploring Our Stories” The survey students receive after attending orientation might ask:</w:t>
      </w:r>
      <w:r w:rsidR="004534C6" w:rsidRPr="0053323B">
        <w:rPr>
          <w:sz w:val="24"/>
          <w:szCs w:val="24"/>
        </w:rPr>
        <w:t xml:space="preserve"> </w:t>
      </w:r>
      <w:r w:rsidR="00E0705D" w:rsidRPr="00E8638E">
        <w:rPr>
          <w:i/>
          <w:iCs/>
          <w:color w:val="0070C0"/>
          <w:sz w:val="24"/>
          <w:szCs w:val="24"/>
        </w:rPr>
        <w:t>P</w:t>
      </w:r>
      <w:r w:rsidRPr="00E8638E">
        <w:rPr>
          <w:i/>
          <w:iCs/>
          <w:color w:val="0070C0"/>
          <w:sz w:val="24"/>
          <w:szCs w:val="24"/>
        </w:rPr>
        <w:t xml:space="preserve">articipating in Exploring our Stories, </w:t>
      </w:r>
      <w:r w:rsidR="00077571" w:rsidRPr="00E8638E">
        <w:rPr>
          <w:i/>
          <w:iCs/>
          <w:color w:val="0070C0"/>
          <w:sz w:val="24"/>
          <w:szCs w:val="24"/>
        </w:rPr>
        <w:t xml:space="preserve">helped me build knowledge or skills to </w:t>
      </w:r>
      <w:r w:rsidR="00E8638E" w:rsidRPr="00E8638E">
        <w:rPr>
          <w:i/>
          <w:iCs/>
          <w:color w:val="0070C0"/>
          <w:sz w:val="24"/>
          <w:szCs w:val="24"/>
        </w:rPr>
        <w:t xml:space="preserve">contribute to the development of </w:t>
      </w:r>
      <w:r w:rsidR="00AD1A4A">
        <w:rPr>
          <w:i/>
          <w:iCs/>
          <w:color w:val="0070C0"/>
          <w:sz w:val="24"/>
          <w:szCs w:val="24"/>
        </w:rPr>
        <w:t>welcoming</w:t>
      </w:r>
      <w:r w:rsidR="00E8638E" w:rsidRPr="00E8638E">
        <w:rPr>
          <w:i/>
          <w:iCs/>
          <w:color w:val="0070C0"/>
          <w:sz w:val="24"/>
          <w:szCs w:val="24"/>
        </w:rPr>
        <w:t xml:space="preserve"> and inclusive communities</w:t>
      </w:r>
      <w:r w:rsidR="00E8638E">
        <w:rPr>
          <w:i/>
          <w:iCs/>
          <w:color w:val="0070C0"/>
          <w:sz w:val="24"/>
          <w:szCs w:val="24"/>
        </w:rPr>
        <w:t>.</w:t>
      </w:r>
    </w:p>
    <w:p w14:paraId="3B314AE2" w14:textId="77777777" w:rsidR="00723066" w:rsidRDefault="00723066" w:rsidP="00D20ABC">
      <w:pPr>
        <w:spacing w:line="240" w:lineRule="auto"/>
        <w:contextualSpacing/>
        <w:rPr>
          <w:color w:val="C00000"/>
          <w:sz w:val="24"/>
          <w:szCs w:val="24"/>
        </w:rPr>
      </w:pPr>
    </w:p>
    <w:p w14:paraId="64B645B6" w14:textId="406C031C" w:rsidR="00D20ABC" w:rsidRDefault="00D20ABC" w:rsidP="00723066">
      <w:pPr>
        <w:spacing w:line="240" w:lineRule="auto"/>
        <w:contextualSpacing/>
        <w:rPr>
          <w:i/>
          <w:iCs/>
          <w:color w:val="0070C0"/>
          <w:sz w:val="24"/>
          <w:szCs w:val="24"/>
        </w:rPr>
      </w:pPr>
      <w:r w:rsidRPr="001A6D35">
        <w:rPr>
          <w:color w:val="C00000"/>
          <w:sz w:val="24"/>
          <w:szCs w:val="24"/>
        </w:rPr>
        <w:t xml:space="preserve">Alternatively, </w:t>
      </w:r>
      <w:r w:rsidRPr="0053323B">
        <w:rPr>
          <w:sz w:val="24"/>
          <w:szCs w:val="24"/>
        </w:rPr>
        <w:t xml:space="preserve">the survey could use a </w:t>
      </w:r>
      <w:r>
        <w:rPr>
          <w:color w:val="C00000"/>
          <w:sz w:val="24"/>
          <w:szCs w:val="24"/>
        </w:rPr>
        <w:t xml:space="preserve">DIRECT </w:t>
      </w:r>
      <w:r w:rsidRPr="0053323B">
        <w:rPr>
          <w:sz w:val="24"/>
          <w:szCs w:val="24"/>
        </w:rPr>
        <w:t xml:space="preserve">MEASURE of whether after attending </w:t>
      </w:r>
      <w:r w:rsidRPr="0053323B">
        <w:rPr>
          <w:i/>
          <w:sz w:val="24"/>
          <w:szCs w:val="24"/>
        </w:rPr>
        <w:t>Exploring Our Stories</w:t>
      </w:r>
      <w:r w:rsidRPr="0053323B">
        <w:rPr>
          <w:sz w:val="24"/>
          <w:szCs w:val="24"/>
        </w:rPr>
        <w:t xml:space="preserve">, students have a specific type of knowledge needed to </w:t>
      </w:r>
      <w:r w:rsidRPr="0053323B">
        <w:rPr>
          <w:b/>
          <w:sz w:val="24"/>
          <w:szCs w:val="24"/>
        </w:rPr>
        <w:t xml:space="preserve">contribute to the development </w:t>
      </w:r>
      <w:r w:rsidRPr="0053323B">
        <w:rPr>
          <w:b/>
          <w:sz w:val="24"/>
          <w:szCs w:val="24"/>
        </w:rPr>
        <w:lastRenderedPageBreak/>
        <w:t>of equitable and inclusive communities</w:t>
      </w:r>
      <w:r w:rsidR="00AD1A4A">
        <w:rPr>
          <w:sz w:val="24"/>
          <w:szCs w:val="24"/>
        </w:rPr>
        <w:t xml:space="preserve"> (Equity &amp; Inclusion LO1</w:t>
      </w:r>
      <w:r w:rsidRPr="0053323B">
        <w:rPr>
          <w:sz w:val="24"/>
          <w:szCs w:val="24"/>
        </w:rPr>
        <w:t xml:space="preserve">). </w:t>
      </w:r>
      <w:r w:rsidRPr="00723066">
        <w:rPr>
          <w:i/>
          <w:iCs/>
          <w:color w:val="0070C0"/>
          <w:sz w:val="24"/>
          <w:szCs w:val="24"/>
        </w:rPr>
        <w:t xml:space="preserve">After participating in Exploring Our Stories at Orientation, how would you describe your own social identities? </w:t>
      </w:r>
    </w:p>
    <w:p w14:paraId="0AC02915" w14:textId="77777777" w:rsidR="00AD1A4A" w:rsidRPr="00723066" w:rsidRDefault="00AD1A4A" w:rsidP="00723066">
      <w:pPr>
        <w:spacing w:line="240" w:lineRule="auto"/>
        <w:contextualSpacing/>
        <w:rPr>
          <w:color w:val="0070C0"/>
          <w:sz w:val="24"/>
          <w:szCs w:val="24"/>
        </w:rPr>
      </w:pPr>
    </w:p>
    <w:p w14:paraId="3F9D4F61" w14:textId="6686A2DF" w:rsidR="00D20ABC" w:rsidRPr="001A6D35" w:rsidRDefault="00D20ABC" w:rsidP="00D20ABC">
      <w:pPr>
        <w:spacing w:line="240" w:lineRule="auto"/>
        <w:contextualSpacing/>
        <w:rPr>
          <w:color w:val="C00000"/>
          <w:sz w:val="24"/>
          <w:szCs w:val="24"/>
        </w:rPr>
      </w:pPr>
      <w:r w:rsidRPr="00A131B1">
        <w:rPr>
          <w:b/>
          <w:color w:val="C00000"/>
          <w:sz w:val="24"/>
          <w:szCs w:val="24"/>
          <w:u w:val="single"/>
        </w:rPr>
        <w:t>Direct Measures</w:t>
      </w:r>
      <w:r>
        <w:rPr>
          <w:b/>
          <w:color w:val="C00000"/>
          <w:sz w:val="24"/>
          <w:szCs w:val="24"/>
        </w:rPr>
        <w:t xml:space="preserve"> </w:t>
      </w:r>
      <w:r w:rsidRPr="0053323B">
        <w:rPr>
          <w:sz w:val="24"/>
          <w:szCs w:val="24"/>
        </w:rPr>
        <w:t xml:space="preserve">require students to demonstrate their knowledge or skills in observable ways, and should be </w:t>
      </w:r>
      <w:r w:rsidR="001A6D35" w:rsidRPr="0053323B">
        <w:rPr>
          <w:sz w:val="24"/>
          <w:szCs w:val="24"/>
        </w:rPr>
        <w:t>used to assess learning within</w:t>
      </w:r>
      <w:r w:rsidRPr="0053323B">
        <w:rPr>
          <w:sz w:val="24"/>
          <w:szCs w:val="24"/>
        </w:rPr>
        <w:t xml:space="preserve"> in-depth learning opportunities (e.g. student employment, leadership roles, ongoing group or cohort participation, high-impact experiences). </w:t>
      </w:r>
      <w:r w:rsidRPr="001A6D35">
        <w:rPr>
          <w:color w:val="C00000"/>
          <w:sz w:val="24"/>
          <w:szCs w:val="24"/>
        </w:rPr>
        <w:t>You may use survey items to measure perceptions of learning within higher impact</w:t>
      </w:r>
      <w:r w:rsidR="0053323B">
        <w:rPr>
          <w:color w:val="C00000"/>
          <w:sz w:val="24"/>
          <w:szCs w:val="24"/>
        </w:rPr>
        <w:t xml:space="preserve"> </w:t>
      </w:r>
      <w:r w:rsidRPr="001A6D35">
        <w:rPr>
          <w:color w:val="C00000"/>
          <w:sz w:val="24"/>
          <w:szCs w:val="24"/>
        </w:rPr>
        <w:t xml:space="preserve">opportunities, however they should be used in </w:t>
      </w:r>
      <w:r w:rsidRPr="001A6D35">
        <w:rPr>
          <w:b/>
          <w:bCs/>
          <w:color w:val="C00000"/>
          <w:sz w:val="24"/>
          <w:szCs w:val="24"/>
        </w:rPr>
        <w:t>addition</w:t>
      </w:r>
      <w:r w:rsidRPr="001A6D35">
        <w:rPr>
          <w:color w:val="C00000"/>
          <w:sz w:val="24"/>
          <w:szCs w:val="24"/>
        </w:rPr>
        <w:t xml:space="preserve"> to DIRECT MEASURES. </w:t>
      </w:r>
    </w:p>
    <w:p w14:paraId="10FB042C" w14:textId="77777777" w:rsidR="00D20ABC" w:rsidRPr="00A131B1" w:rsidRDefault="00D20ABC" w:rsidP="00D20ABC">
      <w:pPr>
        <w:spacing w:line="240" w:lineRule="auto"/>
        <w:contextualSpacing/>
        <w:rPr>
          <w:color w:val="0070C0"/>
          <w:sz w:val="24"/>
          <w:szCs w:val="24"/>
        </w:rPr>
      </w:pPr>
    </w:p>
    <w:p w14:paraId="08DBCDDA" w14:textId="463047D6" w:rsidR="00D20ABC" w:rsidRPr="00842A13" w:rsidRDefault="003910F1" w:rsidP="00D20ABC">
      <w:pPr>
        <w:spacing w:line="240" w:lineRule="auto"/>
        <w:contextualSpacing/>
        <w:rPr>
          <w:color w:val="C00000"/>
          <w:sz w:val="24"/>
          <w:szCs w:val="24"/>
        </w:rPr>
      </w:pPr>
      <w:r w:rsidRPr="00842A13">
        <w:rPr>
          <w:b/>
          <w:color w:val="C00000"/>
          <w:sz w:val="24"/>
          <w:szCs w:val="24"/>
        </w:rPr>
        <w:t>Direct Measure Example of Learning within a High Impact Opportunity</w:t>
      </w:r>
    </w:p>
    <w:p w14:paraId="7374CAB5" w14:textId="15A27EB4" w:rsidR="00D20ABC" w:rsidRPr="0053323B" w:rsidRDefault="00D20ABC" w:rsidP="00D20ABC">
      <w:pPr>
        <w:spacing w:line="240" w:lineRule="auto"/>
        <w:contextualSpacing/>
        <w:rPr>
          <w:sz w:val="24"/>
          <w:szCs w:val="24"/>
        </w:rPr>
      </w:pPr>
      <w:r w:rsidRPr="0053323B">
        <w:rPr>
          <w:sz w:val="24"/>
          <w:szCs w:val="24"/>
        </w:rPr>
        <w:t>Observe an Orientation Leader engaged in training and summer orientation period,</w:t>
      </w:r>
      <w:r w:rsidR="008F6F7D">
        <w:rPr>
          <w:sz w:val="24"/>
          <w:szCs w:val="24"/>
        </w:rPr>
        <w:t xml:space="preserve"> </w:t>
      </w:r>
      <w:r w:rsidRPr="0053323B">
        <w:rPr>
          <w:sz w:val="24"/>
          <w:szCs w:val="24"/>
        </w:rPr>
        <w:t xml:space="preserve">and </w:t>
      </w:r>
      <w:r w:rsidR="008F5C86">
        <w:rPr>
          <w:sz w:val="24"/>
          <w:szCs w:val="24"/>
        </w:rPr>
        <w:t>apply the Equity &amp; Inclusion LO2</w:t>
      </w:r>
      <w:r w:rsidRPr="0053323B">
        <w:rPr>
          <w:sz w:val="24"/>
          <w:szCs w:val="24"/>
        </w:rPr>
        <w:t xml:space="preserve"> Rubric to evaluate the extent to which the student </w:t>
      </w:r>
      <w:r w:rsidR="008F6F7D" w:rsidRPr="00395B01">
        <w:rPr>
          <w:b/>
          <w:bCs/>
          <w:sz w:val="24"/>
          <w:szCs w:val="24"/>
        </w:rPr>
        <w:t>e</w:t>
      </w:r>
      <w:r w:rsidRPr="00395B01">
        <w:rPr>
          <w:b/>
          <w:bCs/>
          <w:sz w:val="24"/>
          <w:szCs w:val="24"/>
        </w:rPr>
        <w:t>nacts inclusive leadership practices during community engagement opportunities</w:t>
      </w:r>
      <w:r w:rsidRPr="0053323B">
        <w:rPr>
          <w:sz w:val="24"/>
          <w:szCs w:val="24"/>
        </w:rPr>
        <w:t>.</w:t>
      </w:r>
    </w:p>
    <w:p w14:paraId="39902098" w14:textId="77777777" w:rsidR="00D20ABC" w:rsidRDefault="00D20ABC" w:rsidP="001A6C29">
      <w:pPr>
        <w:spacing w:line="240" w:lineRule="auto"/>
        <w:contextualSpacing/>
        <w:rPr>
          <w:sz w:val="24"/>
          <w:szCs w:val="24"/>
        </w:rPr>
      </w:pPr>
    </w:p>
    <w:p w14:paraId="0231E183" w14:textId="3FCCFEC4" w:rsidR="00E96796" w:rsidRPr="00E96796" w:rsidRDefault="00A31A34" w:rsidP="005878C4">
      <w:pPr>
        <w:spacing w:line="240" w:lineRule="auto"/>
        <w:contextualSpacing/>
        <w:rPr>
          <w:b/>
          <w:sz w:val="24"/>
          <w:szCs w:val="24"/>
        </w:rPr>
      </w:pPr>
      <w:r w:rsidRPr="00E96796">
        <w:rPr>
          <w:b/>
          <w:sz w:val="28"/>
          <w:szCs w:val="28"/>
          <w:highlight w:val="yellow"/>
        </w:rPr>
        <w:t>Assessment Priority 2: Promote &amp; Advocate</w:t>
      </w:r>
      <w:bookmarkStart w:id="1" w:name="_Hlk64030131"/>
    </w:p>
    <w:p w14:paraId="15D778D0" w14:textId="1CE0A610" w:rsidR="005878C4" w:rsidRDefault="00E96796" w:rsidP="005878C4">
      <w:pPr>
        <w:spacing w:line="240" w:lineRule="auto"/>
        <w:contextualSpacing/>
        <w:rPr>
          <w:color w:val="C00000"/>
          <w:sz w:val="24"/>
          <w:szCs w:val="24"/>
        </w:rPr>
      </w:pPr>
      <w:r w:rsidRPr="001A6D35">
        <w:rPr>
          <w:b/>
          <w:color w:val="C00000"/>
          <w:sz w:val="24"/>
          <w:szCs w:val="24"/>
          <w:u w:val="single"/>
        </w:rPr>
        <w:t xml:space="preserve">The </w:t>
      </w:r>
      <w:proofErr w:type="gramStart"/>
      <w:r w:rsidRPr="001A6D35">
        <w:rPr>
          <w:b/>
          <w:color w:val="C00000"/>
          <w:sz w:val="24"/>
          <w:szCs w:val="24"/>
          <w:u w:val="single"/>
        </w:rPr>
        <w:t xml:space="preserve">following </w:t>
      </w:r>
      <w:r w:rsidR="005878C4" w:rsidRPr="001A6D35">
        <w:rPr>
          <w:b/>
          <w:color w:val="C00000"/>
          <w:sz w:val="24"/>
          <w:szCs w:val="24"/>
          <w:u w:val="single"/>
        </w:rPr>
        <w:t xml:space="preserve"> 6</w:t>
      </w:r>
      <w:proofErr w:type="gramEnd"/>
      <w:r w:rsidR="005878C4" w:rsidRPr="001A6D35">
        <w:rPr>
          <w:b/>
          <w:color w:val="C00000"/>
          <w:sz w:val="24"/>
          <w:szCs w:val="24"/>
          <w:u w:val="single"/>
        </w:rPr>
        <w:t xml:space="preserve"> pt. Likert-Scaled </w:t>
      </w:r>
      <w:r w:rsidR="007B6A56">
        <w:rPr>
          <w:b/>
          <w:color w:val="C00000"/>
          <w:sz w:val="24"/>
          <w:szCs w:val="24"/>
          <w:u w:val="single"/>
        </w:rPr>
        <w:t xml:space="preserve">Core </w:t>
      </w:r>
      <w:r w:rsidR="005878C4" w:rsidRPr="001A6D35">
        <w:rPr>
          <w:b/>
          <w:color w:val="C00000"/>
          <w:sz w:val="24"/>
          <w:szCs w:val="24"/>
          <w:u w:val="single"/>
        </w:rPr>
        <w:t>Question</w:t>
      </w:r>
      <w:r w:rsidR="005878C4" w:rsidRPr="00FE5A08">
        <w:rPr>
          <w:b/>
          <w:color w:val="C00000"/>
          <w:sz w:val="24"/>
          <w:szCs w:val="24"/>
        </w:rPr>
        <w:t xml:space="preserve"> </w:t>
      </w:r>
      <w:r w:rsidR="005878C4" w:rsidRPr="00A131B1">
        <w:rPr>
          <w:color w:val="C00000"/>
          <w:sz w:val="24"/>
          <w:szCs w:val="24"/>
        </w:rPr>
        <w:t xml:space="preserve">may be </w:t>
      </w:r>
      <w:r w:rsidR="005878C4">
        <w:rPr>
          <w:color w:val="C00000"/>
          <w:sz w:val="24"/>
          <w:szCs w:val="24"/>
        </w:rPr>
        <w:t xml:space="preserve">used to measure </w:t>
      </w:r>
      <w:r w:rsidR="004534C6">
        <w:rPr>
          <w:color w:val="C00000"/>
          <w:sz w:val="24"/>
          <w:szCs w:val="24"/>
        </w:rPr>
        <w:t>stakeholder</w:t>
      </w:r>
      <w:r w:rsidR="00A53E87">
        <w:rPr>
          <w:color w:val="C00000"/>
          <w:sz w:val="24"/>
          <w:szCs w:val="24"/>
        </w:rPr>
        <w:t>s’</w:t>
      </w:r>
      <w:r w:rsidR="004534C6">
        <w:rPr>
          <w:color w:val="C00000"/>
          <w:sz w:val="24"/>
          <w:szCs w:val="24"/>
        </w:rPr>
        <w:t xml:space="preserve"> </w:t>
      </w:r>
      <w:r w:rsidR="005878C4">
        <w:rPr>
          <w:color w:val="C00000"/>
          <w:sz w:val="24"/>
          <w:szCs w:val="24"/>
        </w:rPr>
        <w:t xml:space="preserve">perceptions of </w:t>
      </w:r>
      <w:r>
        <w:rPr>
          <w:color w:val="C00000"/>
          <w:sz w:val="24"/>
          <w:szCs w:val="24"/>
        </w:rPr>
        <w:t xml:space="preserve">the effectiveness of departmental </w:t>
      </w:r>
      <w:r w:rsidR="005878C4">
        <w:rPr>
          <w:color w:val="C00000"/>
          <w:sz w:val="24"/>
          <w:szCs w:val="24"/>
        </w:rPr>
        <w:t>communication/marketing</w:t>
      </w:r>
      <w:r w:rsidR="001A6D35">
        <w:rPr>
          <w:color w:val="C00000"/>
          <w:sz w:val="24"/>
          <w:szCs w:val="24"/>
        </w:rPr>
        <w:t>.</w:t>
      </w:r>
    </w:p>
    <w:p w14:paraId="2EE4E1EB" w14:textId="5E893651" w:rsidR="00E96796" w:rsidRPr="00E96796" w:rsidRDefault="00C32E96" w:rsidP="00E96796">
      <w:pPr>
        <w:spacing w:line="240" w:lineRule="auto"/>
        <w:contextualSpacing/>
        <w:rPr>
          <w:color w:val="0070C0"/>
          <w:sz w:val="24"/>
          <w:szCs w:val="24"/>
        </w:rPr>
      </w:pPr>
      <w:bookmarkStart w:id="2" w:name="_Hlk112069676"/>
      <w:r>
        <w:rPr>
          <w:color w:val="0070C0"/>
          <w:sz w:val="24"/>
          <w:szCs w:val="24"/>
        </w:rPr>
        <w:t>(</w:t>
      </w:r>
      <w:r w:rsidR="00E96796" w:rsidRPr="00E96796">
        <w:rPr>
          <w:color w:val="0070C0"/>
          <w:sz w:val="24"/>
          <w:szCs w:val="24"/>
        </w:rPr>
        <w:t>Strongly Agree, Agree, Somewhat Agree, Somewhat Disagree, Disagree, Strongly Disagree</w:t>
      </w:r>
      <w:r>
        <w:rPr>
          <w:color w:val="0070C0"/>
          <w:sz w:val="24"/>
          <w:szCs w:val="24"/>
        </w:rPr>
        <w:t>)</w:t>
      </w:r>
    </w:p>
    <w:bookmarkEnd w:id="2"/>
    <w:p w14:paraId="43AADDF6" w14:textId="77777777" w:rsidR="00E96796" w:rsidRDefault="00E96796" w:rsidP="005878C4">
      <w:pPr>
        <w:spacing w:line="240" w:lineRule="auto"/>
        <w:contextualSpacing/>
        <w:rPr>
          <w:color w:val="C00000"/>
          <w:sz w:val="24"/>
          <w:szCs w:val="24"/>
        </w:rPr>
      </w:pPr>
    </w:p>
    <w:p w14:paraId="20280F73" w14:textId="11E0A26E" w:rsidR="00C32E96" w:rsidRDefault="00C32E96" w:rsidP="00C32E96">
      <w:pPr>
        <w:spacing w:line="240" w:lineRule="auto"/>
        <w:ind w:left="1526" w:hanging="1526"/>
        <w:contextualSpacing/>
        <w:rPr>
          <w:color w:val="0070C0"/>
          <w:sz w:val="24"/>
          <w:szCs w:val="24"/>
        </w:rPr>
      </w:pPr>
      <w:r w:rsidRPr="00C32E96">
        <w:rPr>
          <w:b/>
          <w:bCs/>
          <w:color w:val="C00000"/>
          <w:sz w:val="24"/>
          <w:szCs w:val="24"/>
        </w:rPr>
        <w:t>Core Question:</w:t>
      </w:r>
      <w:r w:rsidRPr="00C32E96">
        <w:rPr>
          <w:color w:val="C00000"/>
          <w:sz w:val="24"/>
          <w:szCs w:val="24"/>
        </w:rPr>
        <w:t xml:space="preserve"> </w:t>
      </w:r>
      <w:r w:rsidR="00E8638E" w:rsidRPr="0053323B">
        <w:rPr>
          <w:i/>
          <w:iCs/>
          <w:color w:val="0070C0"/>
          <w:sz w:val="24"/>
          <w:szCs w:val="24"/>
        </w:rPr>
        <w:t>(</w:t>
      </w:r>
      <w:r w:rsidR="00E96796" w:rsidRPr="0053323B">
        <w:rPr>
          <w:i/>
          <w:iCs/>
          <w:color w:val="0070C0"/>
          <w:sz w:val="24"/>
          <w:szCs w:val="24"/>
        </w:rPr>
        <w:t>D</w:t>
      </w:r>
      <w:r w:rsidR="00E8638E" w:rsidRPr="0053323B">
        <w:rPr>
          <w:i/>
          <w:iCs/>
          <w:color w:val="0070C0"/>
          <w:sz w:val="24"/>
          <w:szCs w:val="24"/>
        </w:rPr>
        <w:t>epartment</w:t>
      </w:r>
      <w:r w:rsidR="00A0060C" w:rsidRPr="0053323B">
        <w:rPr>
          <w:i/>
          <w:iCs/>
          <w:color w:val="0070C0"/>
          <w:sz w:val="24"/>
          <w:szCs w:val="24"/>
        </w:rPr>
        <w:t xml:space="preserve">) </w:t>
      </w:r>
      <w:r w:rsidR="007E40BF" w:rsidRPr="0053323B">
        <w:rPr>
          <w:i/>
          <w:iCs/>
          <w:color w:val="0070C0"/>
          <w:sz w:val="24"/>
          <w:szCs w:val="24"/>
        </w:rPr>
        <w:t xml:space="preserve">uses communication/marketing effectively to promote </w:t>
      </w:r>
      <w:r w:rsidR="00E8638E" w:rsidRPr="0053323B">
        <w:rPr>
          <w:i/>
          <w:iCs/>
          <w:color w:val="0070C0"/>
          <w:sz w:val="24"/>
          <w:szCs w:val="24"/>
        </w:rPr>
        <w:t>programs, services and resources</w:t>
      </w:r>
      <w:r w:rsidR="00E96796" w:rsidRPr="0053323B">
        <w:rPr>
          <w:i/>
          <w:iCs/>
          <w:color w:val="0070C0"/>
          <w:sz w:val="24"/>
          <w:szCs w:val="24"/>
        </w:rPr>
        <w:t>.</w:t>
      </w:r>
    </w:p>
    <w:p w14:paraId="71C40F0E" w14:textId="77777777" w:rsidR="00C32E96" w:rsidRPr="00C32E96" w:rsidRDefault="00C32E96" w:rsidP="00C32E96">
      <w:pPr>
        <w:spacing w:line="240" w:lineRule="auto"/>
        <w:ind w:left="1526" w:hanging="1526"/>
        <w:contextualSpacing/>
        <w:rPr>
          <w:color w:val="0070C0"/>
          <w:sz w:val="24"/>
          <w:szCs w:val="24"/>
        </w:rPr>
      </w:pPr>
    </w:p>
    <w:p w14:paraId="691A8083" w14:textId="641F22E2" w:rsidR="00C32E96" w:rsidRPr="0053323B" w:rsidRDefault="00C32E96" w:rsidP="00C32E96">
      <w:pPr>
        <w:spacing w:line="240" w:lineRule="auto"/>
        <w:ind w:left="2070" w:hanging="2070"/>
        <w:rPr>
          <w:sz w:val="24"/>
          <w:szCs w:val="24"/>
        </w:rPr>
      </w:pPr>
      <w:r w:rsidRPr="00C32E96">
        <w:rPr>
          <w:b/>
          <w:bCs/>
          <w:color w:val="C00000"/>
          <w:sz w:val="24"/>
          <w:szCs w:val="24"/>
        </w:rPr>
        <w:t>Follow Up Question:</w:t>
      </w:r>
      <w:r>
        <w:rPr>
          <w:color w:val="C00000"/>
          <w:sz w:val="24"/>
          <w:szCs w:val="24"/>
        </w:rPr>
        <w:t xml:space="preserve"> </w:t>
      </w:r>
      <w:r w:rsidRPr="0053323B">
        <w:rPr>
          <w:sz w:val="24"/>
          <w:szCs w:val="24"/>
        </w:rPr>
        <w:t xml:space="preserve">Set up DISPLAY LOGIC to show the following open-ended question should a respondent answer on the negative side of the scale: </w:t>
      </w:r>
    </w:p>
    <w:p w14:paraId="1C0F4C75" w14:textId="24B5AF80" w:rsidR="0034338C" w:rsidRPr="005E75E0" w:rsidRDefault="0034338C" w:rsidP="005E75E0">
      <w:pPr>
        <w:spacing w:line="240" w:lineRule="auto"/>
        <w:ind w:firstLine="720"/>
        <w:rPr>
          <w:i/>
          <w:iCs/>
          <w:color w:val="0070C0"/>
          <w:sz w:val="24"/>
          <w:szCs w:val="24"/>
        </w:rPr>
      </w:pPr>
      <w:r w:rsidRPr="005E75E0">
        <w:rPr>
          <w:i/>
          <w:iCs/>
          <w:color w:val="0070C0"/>
          <w:sz w:val="24"/>
          <w:szCs w:val="24"/>
        </w:rPr>
        <w:t xml:space="preserve">How could (department) better promote their programs, services and resources? </w:t>
      </w:r>
    </w:p>
    <w:bookmarkEnd w:id="1"/>
    <w:p w14:paraId="672B98EE" w14:textId="77777777" w:rsidR="007B6A56" w:rsidRDefault="007B6A56" w:rsidP="764A13E1">
      <w:pPr>
        <w:spacing w:line="240" w:lineRule="auto"/>
        <w:contextualSpacing/>
        <w:rPr>
          <w:b/>
          <w:bCs/>
          <w:sz w:val="28"/>
          <w:szCs w:val="28"/>
        </w:rPr>
      </w:pPr>
    </w:p>
    <w:p w14:paraId="6FEBF7F3" w14:textId="3744D852" w:rsidR="005B22C0" w:rsidRDefault="005B22C0" w:rsidP="764A13E1">
      <w:pPr>
        <w:spacing w:line="240" w:lineRule="auto"/>
        <w:contextualSpacing/>
        <w:rPr>
          <w:b/>
          <w:bCs/>
          <w:sz w:val="24"/>
          <w:szCs w:val="24"/>
        </w:rPr>
      </w:pPr>
      <w:r w:rsidRPr="007B6A56">
        <w:rPr>
          <w:b/>
          <w:bCs/>
          <w:sz w:val="28"/>
          <w:szCs w:val="28"/>
          <w:highlight w:val="yellow"/>
        </w:rPr>
        <w:t>Assessment Priority 3: Foster Safe &amp; Inclusive Communities</w:t>
      </w:r>
    </w:p>
    <w:p w14:paraId="057B821B" w14:textId="2FD63A47" w:rsidR="000231D5" w:rsidRDefault="007B6A56" w:rsidP="008230D5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 xml:space="preserve">The following </w:t>
      </w:r>
      <w:r w:rsidR="000231D5">
        <w:rPr>
          <w:b/>
          <w:color w:val="C00000"/>
          <w:sz w:val="24"/>
          <w:szCs w:val="24"/>
          <w:u w:val="single"/>
        </w:rPr>
        <w:t xml:space="preserve">6 pt. Likert-Scaled </w:t>
      </w:r>
      <w:r>
        <w:rPr>
          <w:b/>
          <w:color w:val="C00000"/>
          <w:sz w:val="24"/>
          <w:szCs w:val="24"/>
          <w:u w:val="single"/>
        </w:rPr>
        <w:t xml:space="preserve">Core </w:t>
      </w:r>
      <w:r w:rsidR="000231D5" w:rsidRPr="00A131B1">
        <w:rPr>
          <w:b/>
          <w:color w:val="C00000"/>
          <w:sz w:val="24"/>
          <w:szCs w:val="24"/>
          <w:u w:val="single"/>
        </w:rPr>
        <w:t>Question</w:t>
      </w:r>
      <w:r>
        <w:rPr>
          <w:b/>
          <w:color w:val="C00000"/>
          <w:sz w:val="24"/>
          <w:szCs w:val="24"/>
          <w:u w:val="single"/>
        </w:rPr>
        <w:t>(</w:t>
      </w:r>
      <w:r w:rsidR="000231D5" w:rsidRPr="00A131B1">
        <w:rPr>
          <w:b/>
          <w:color w:val="C00000"/>
          <w:sz w:val="24"/>
          <w:szCs w:val="24"/>
          <w:u w:val="single"/>
        </w:rPr>
        <w:t>s</w:t>
      </w:r>
      <w:r>
        <w:rPr>
          <w:b/>
          <w:color w:val="C00000"/>
          <w:sz w:val="24"/>
          <w:szCs w:val="24"/>
          <w:u w:val="single"/>
        </w:rPr>
        <w:t>)</w:t>
      </w:r>
      <w:r w:rsidR="000231D5" w:rsidRPr="00FE5A08">
        <w:rPr>
          <w:b/>
          <w:color w:val="C00000"/>
          <w:sz w:val="24"/>
          <w:szCs w:val="24"/>
        </w:rPr>
        <w:t xml:space="preserve"> </w:t>
      </w:r>
      <w:r w:rsidR="000231D5" w:rsidRPr="00A131B1">
        <w:rPr>
          <w:color w:val="C00000"/>
          <w:sz w:val="24"/>
          <w:szCs w:val="24"/>
        </w:rPr>
        <w:t xml:space="preserve">may be </w:t>
      </w:r>
      <w:r w:rsidR="000231D5">
        <w:rPr>
          <w:color w:val="C00000"/>
          <w:sz w:val="24"/>
          <w:szCs w:val="24"/>
        </w:rPr>
        <w:t xml:space="preserve">used to measure </w:t>
      </w:r>
      <w:r w:rsidR="000231D5" w:rsidRPr="00A131B1">
        <w:rPr>
          <w:color w:val="C00000"/>
          <w:sz w:val="24"/>
          <w:szCs w:val="24"/>
        </w:rPr>
        <w:t>st</w:t>
      </w:r>
      <w:r w:rsidR="00D04A57">
        <w:rPr>
          <w:color w:val="C00000"/>
          <w:sz w:val="24"/>
          <w:szCs w:val="24"/>
        </w:rPr>
        <w:t>akeholder</w:t>
      </w:r>
      <w:r w:rsidR="00A53E87">
        <w:rPr>
          <w:color w:val="C00000"/>
          <w:sz w:val="24"/>
          <w:szCs w:val="24"/>
        </w:rPr>
        <w:t xml:space="preserve">s’ </w:t>
      </w:r>
      <w:r w:rsidR="000231D5">
        <w:rPr>
          <w:color w:val="C00000"/>
          <w:sz w:val="24"/>
          <w:szCs w:val="24"/>
        </w:rPr>
        <w:t>perceptions of climate within a department or program</w:t>
      </w:r>
    </w:p>
    <w:p w14:paraId="7C1D2FB2" w14:textId="77777777" w:rsidR="007B6A56" w:rsidRPr="00E96796" w:rsidRDefault="007B6A56" w:rsidP="007B6A56">
      <w:pPr>
        <w:spacing w:line="240" w:lineRule="auto"/>
        <w:contextualSpacing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</w:t>
      </w:r>
      <w:r w:rsidRPr="00E96796">
        <w:rPr>
          <w:color w:val="0070C0"/>
          <w:sz w:val="24"/>
          <w:szCs w:val="24"/>
        </w:rPr>
        <w:t>Strongly Agree, Agree, Somewhat Agree, Somewhat Disagree, Disagree, Strongly Disagree</w:t>
      </w:r>
      <w:r>
        <w:rPr>
          <w:color w:val="0070C0"/>
          <w:sz w:val="24"/>
          <w:szCs w:val="24"/>
        </w:rPr>
        <w:t>)</w:t>
      </w:r>
    </w:p>
    <w:p w14:paraId="662CC631" w14:textId="77777777" w:rsidR="000231D5" w:rsidRDefault="000231D5" w:rsidP="008230D5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12127202" w14:textId="57EDECD5" w:rsidR="000738F2" w:rsidRPr="00EA4DB4" w:rsidRDefault="007B6A56" w:rsidP="008230D5">
      <w:pPr>
        <w:contextualSpacing/>
        <w:rPr>
          <w:rFonts w:ascii="Calibri" w:eastAsia="Calibri" w:hAnsi="Calibri" w:cs="Calibri"/>
          <w:i/>
          <w:iCs/>
          <w:color w:val="0070C0"/>
          <w:sz w:val="24"/>
          <w:szCs w:val="24"/>
        </w:rPr>
      </w:pPr>
      <w:r w:rsidRPr="007B6A56">
        <w:rPr>
          <w:rFonts w:ascii="Calibri" w:eastAsia="Calibri" w:hAnsi="Calibri" w:cs="Calibri"/>
          <w:b/>
          <w:bCs/>
          <w:color w:val="C00000"/>
          <w:sz w:val="24"/>
          <w:szCs w:val="24"/>
        </w:rPr>
        <w:t>Core Question:</w:t>
      </w:r>
      <w:r w:rsidRPr="007B6A56">
        <w:rPr>
          <w:rFonts w:ascii="Calibri" w:eastAsia="Calibri" w:hAnsi="Calibri" w:cs="Calibri"/>
          <w:color w:val="C00000"/>
          <w:sz w:val="24"/>
          <w:szCs w:val="24"/>
        </w:rPr>
        <w:t xml:space="preserve"> </w:t>
      </w:r>
      <w:r w:rsidR="00CD1D96" w:rsidRPr="00EA4DB4">
        <w:rPr>
          <w:rFonts w:ascii="Calibri" w:eastAsia="Calibri" w:hAnsi="Calibri" w:cs="Calibri"/>
          <w:i/>
          <w:iCs/>
          <w:color w:val="0070C0"/>
          <w:sz w:val="24"/>
          <w:szCs w:val="24"/>
        </w:rPr>
        <w:t>(</w:t>
      </w:r>
      <w:r w:rsidR="005D15F5" w:rsidRPr="00EA4DB4">
        <w:rPr>
          <w:rFonts w:ascii="Calibri" w:eastAsia="Calibri" w:hAnsi="Calibri" w:cs="Calibri"/>
          <w:i/>
          <w:iCs/>
          <w:color w:val="0070C0"/>
          <w:sz w:val="24"/>
          <w:szCs w:val="24"/>
        </w:rPr>
        <w:t>Department/Program</w:t>
      </w:r>
      <w:r w:rsidR="00CD1D96" w:rsidRPr="00EA4DB4">
        <w:rPr>
          <w:rFonts w:ascii="Calibri" w:eastAsia="Calibri" w:hAnsi="Calibri" w:cs="Calibri"/>
          <w:i/>
          <w:iCs/>
          <w:color w:val="0070C0"/>
          <w:sz w:val="24"/>
          <w:szCs w:val="24"/>
        </w:rPr>
        <w:t xml:space="preserve">) </w:t>
      </w:r>
      <w:r w:rsidR="005D15F5" w:rsidRPr="00EA4DB4">
        <w:rPr>
          <w:rFonts w:ascii="Calibri" w:eastAsia="Calibri" w:hAnsi="Calibri" w:cs="Calibri"/>
          <w:i/>
          <w:iCs/>
          <w:color w:val="0070C0"/>
          <w:sz w:val="24"/>
          <w:szCs w:val="24"/>
        </w:rPr>
        <w:t xml:space="preserve">demonstrates a commitment to </w:t>
      </w:r>
      <w:r w:rsidR="008F5C86">
        <w:rPr>
          <w:rFonts w:ascii="Calibri" w:eastAsia="Calibri" w:hAnsi="Calibri" w:cs="Calibri"/>
          <w:i/>
          <w:iCs/>
          <w:color w:val="0070C0"/>
          <w:sz w:val="24"/>
          <w:szCs w:val="24"/>
        </w:rPr>
        <w:t>inclusiveness</w:t>
      </w:r>
      <w:r w:rsidR="005D15F5" w:rsidRPr="00EA4DB4">
        <w:rPr>
          <w:rFonts w:ascii="Calibri" w:eastAsia="Calibri" w:hAnsi="Calibri" w:cs="Calibri"/>
          <w:i/>
          <w:iCs/>
          <w:color w:val="0070C0"/>
          <w:sz w:val="24"/>
          <w:szCs w:val="24"/>
        </w:rPr>
        <w:t xml:space="preserve">. </w:t>
      </w:r>
    </w:p>
    <w:p w14:paraId="075DFF19" w14:textId="3C101C74" w:rsidR="007B6A56" w:rsidRDefault="007B6A56" w:rsidP="008230D5">
      <w:pPr>
        <w:contextualSpacing/>
        <w:rPr>
          <w:rFonts w:ascii="Calibri" w:eastAsia="Calibri" w:hAnsi="Calibri" w:cs="Calibri"/>
          <w:color w:val="0070C0"/>
          <w:sz w:val="24"/>
          <w:szCs w:val="24"/>
        </w:rPr>
      </w:pPr>
    </w:p>
    <w:p w14:paraId="605F1B17" w14:textId="7A262997" w:rsidR="007B6A56" w:rsidRPr="0053323B" w:rsidRDefault="007B6A56" w:rsidP="007B6A56">
      <w:pPr>
        <w:spacing w:line="240" w:lineRule="auto"/>
        <w:ind w:left="2070" w:hanging="2070"/>
        <w:rPr>
          <w:sz w:val="24"/>
          <w:szCs w:val="24"/>
        </w:rPr>
      </w:pPr>
      <w:bookmarkStart w:id="3" w:name="_Hlk111729440"/>
      <w:r w:rsidRPr="00C32E96">
        <w:rPr>
          <w:b/>
          <w:bCs/>
          <w:color w:val="C00000"/>
          <w:sz w:val="24"/>
          <w:szCs w:val="24"/>
        </w:rPr>
        <w:t>Follow Up Question:</w:t>
      </w:r>
      <w:r>
        <w:rPr>
          <w:color w:val="C00000"/>
          <w:sz w:val="24"/>
          <w:szCs w:val="24"/>
        </w:rPr>
        <w:t xml:space="preserve"> </w:t>
      </w:r>
      <w:r w:rsidRPr="0053323B">
        <w:rPr>
          <w:sz w:val="24"/>
          <w:szCs w:val="24"/>
        </w:rPr>
        <w:t xml:space="preserve">Set up DISPLAY LOGIC to show the following open-ended question should a respondent answer on the negative side </w:t>
      </w:r>
      <w:r w:rsidR="00637D37" w:rsidRPr="0053323B">
        <w:rPr>
          <w:sz w:val="24"/>
          <w:szCs w:val="24"/>
        </w:rPr>
        <w:t>o</w:t>
      </w:r>
      <w:r w:rsidRPr="0053323B">
        <w:rPr>
          <w:sz w:val="24"/>
          <w:szCs w:val="24"/>
        </w:rPr>
        <w:t xml:space="preserve">f the scale: </w:t>
      </w:r>
    </w:p>
    <w:bookmarkEnd w:id="3"/>
    <w:p w14:paraId="08DA6B7E" w14:textId="799D4685" w:rsidR="00565487" w:rsidRPr="00EA4DB4" w:rsidRDefault="00FE1BC7" w:rsidP="007B6A56">
      <w:pPr>
        <w:ind w:left="990"/>
        <w:rPr>
          <w:rFonts w:ascii="Calibri" w:eastAsia="Calibri" w:hAnsi="Calibri" w:cs="Calibri"/>
          <w:i/>
          <w:iCs/>
          <w:color w:val="0070C0"/>
          <w:sz w:val="24"/>
          <w:szCs w:val="24"/>
        </w:rPr>
      </w:pPr>
      <w:r w:rsidRPr="00EA4DB4">
        <w:rPr>
          <w:rFonts w:ascii="Calibri" w:eastAsia="Calibri" w:hAnsi="Calibri" w:cs="Calibri"/>
          <w:i/>
          <w:iCs/>
          <w:color w:val="0070C0"/>
          <w:sz w:val="24"/>
          <w:szCs w:val="24"/>
        </w:rPr>
        <w:t xml:space="preserve">How could (department/program) </w:t>
      </w:r>
      <w:r w:rsidR="00637D37" w:rsidRPr="00EA4DB4">
        <w:rPr>
          <w:rFonts w:ascii="Calibri" w:eastAsia="Calibri" w:hAnsi="Calibri" w:cs="Calibri"/>
          <w:i/>
          <w:iCs/>
          <w:color w:val="0070C0"/>
          <w:sz w:val="24"/>
          <w:szCs w:val="24"/>
        </w:rPr>
        <w:t>more clearly express their</w:t>
      </w:r>
      <w:r w:rsidRPr="00EA4DB4">
        <w:rPr>
          <w:rFonts w:ascii="Calibri" w:eastAsia="Calibri" w:hAnsi="Calibri" w:cs="Calibri"/>
          <w:i/>
          <w:iCs/>
          <w:color w:val="0070C0"/>
          <w:sz w:val="24"/>
          <w:szCs w:val="24"/>
        </w:rPr>
        <w:t xml:space="preserve"> commitment to </w:t>
      </w:r>
      <w:r w:rsidR="008F5C86">
        <w:rPr>
          <w:rFonts w:ascii="Calibri" w:eastAsia="Calibri" w:hAnsi="Calibri" w:cs="Calibri"/>
          <w:i/>
          <w:iCs/>
          <w:color w:val="0070C0"/>
          <w:sz w:val="24"/>
          <w:szCs w:val="24"/>
        </w:rPr>
        <w:t>inclusiveness</w:t>
      </w:r>
      <w:r w:rsidRPr="00EA4DB4">
        <w:rPr>
          <w:rFonts w:ascii="Calibri" w:eastAsia="Calibri" w:hAnsi="Calibri" w:cs="Calibri"/>
          <w:i/>
          <w:iCs/>
          <w:color w:val="0070C0"/>
          <w:sz w:val="24"/>
          <w:szCs w:val="24"/>
        </w:rPr>
        <w:t>?</w:t>
      </w:r>
    </w:p>
    <w:p w14:paraId="69828AB3" w14:textId="681C604D" w:rsidR="00565487" w:rsidRPr="00EA4DB4" w:rsidRDefault="00EA4DB4" w:rsidP="00EA4DB4">
      <w:pPr>
        <w:spacing w:line="240" w:lineRule="auto"/>
        <w:ind w:left="1620" w:hanging="1620"/>
        <w:contextualSpacing/>
        <w:rPr>
          <w:rFonts w:ascii="Calibri" w:eastAsia="Calibri" w:hAnsi="Calibri" w:cs="Calibri"/>
          <w:i/>
          <w:iCs/>
          <w:color w:val="0070C0"/>
          <w:sz w:val="24"/>
          <w:szCs w:val="24"/>
        </w:rPr>
      </w:pPr>
      <w:r w:rsidRPr="007B6A56">
        <w:rPr>
          <w:rFonts w:ascii="Calibri" w:eastAsia="Calibri" w:hAnsi="Calibri" w:cs="Calibri"/>
          <w:b/>
          <w:bCs/>
          <w:color w:val="C00000"/>
          <w:sz w:val="24"/>
          <w:szCs w:val="24"/>
        </w:rPr>
        <w:t>Core Question:</w:t>
      </w:r>
      <w:r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  </w:t>
      </w:r>
      <w:r w:rsidR="00565487" w:rsidRPr="00EA4DB4">
        <w:rPr>
          <w:rFonts w:ascii="Calibri" w:eastAsia="Calibri" w:hAnsi="Calibri" w:cs="Calibri"/>
          <w:i/>
          <w:iCs/>
          <w:color w:val="0070C0"/>
          <w:sz w:val="24"/>
          <w:szCs w:val="24"/>
        </w:rPr>
        <w:t xml:space="preserve">In (working with </w:t>
      </w:r>
      <w:r w:rsidRPr="00EA4DB4">
        <w:rPr>
          <w:rFonts w:ascii="Calibri" w:eastAsia="Calibri" w:hAnsi="Calibri" w:cs="Calibri"/>
          <w:i/>
          <w:iCs/>
          <w:color w:val="0070C0"/>
          <w:sz w:val="24"/>
          <w:szCs w:val="24"/>
        </w:rPr>
        <w:t xml:space="preserve">department OR </w:t>
      </w:r>
      <w:r w:rsidR="00565487" w:rsidRPr="00EA4DB4">
        <w:rPr>
          <w:rFonts w:ascii="Calibri" w:eastAsia="Calibri" w:hAnsi="Calibri" w:cs="Calibri"/>
          <w:i/>
          <w:iCs/>
          <w:color w:val="0070C0"/>
          <w:sz w:val="24"/>
          <w:szCs w:val="24"/>
        </w:rPr>
        <w:t>participating in</w:t>
      </w:r>
      <w:r w:rsidRPr="00EA4DB4">
        <w:rPr>
          <w:rFonts w:ascii="Calibri" w:eastAsia="Calibri" w:hAnsi="Calibri" w:cs="Calibri"/>
          <w:i/>
          <w:iCs/>
          <w:color w:val="0070C0"/>
          <w:sz w:val="24"/>
          <w:szCs w:val="24"/>
        </w:rPr>
        <w:t xml:space="preserve"> X</w:t>
      </w:r>
      <w:r w:rsidR="00565487" w:rsidRPr="00EA4DB4">
        <w:rPr>
          <w:rFonts w:ascii="Calibri" w:eastAsia="Calibri" w:hAnsi="Calibri" w:cs="Calibri"/>
          <w:i/>
          <w:iCs/>
          <w:color w:val="0070C0"/>
          <w:sz w:val="24"/>
          <w:szCs w:val="24"/>
        </w:rPr>
        <w:t xml:space="preserve">) I </w:t>
      </w:r>
      <w:r w:rsidR="00535101" w:rsidRPr="00EA4DB4">
        <w:rPr>
          <w:rFonts w:ascii="Calibri" w:eastAsia="Calibri" w:hAnsi="Calibri" w:cs="Calibri"/>
          <w:i/>
          <w:iCs/>
          <w:color w:val="0070C0"/>
          <w:sz w:val="24"/>
          <w:szCs w:val="24"/>
        </w:rPr>
        <w:t xml:space="preserve">feel/felt </w:t>
      </w:r>
      <w:r w:rsidR="00565487" w:rsidRPr="00EA4DB4">
        <w:rPr>
          <w:rFonts w:ascii="Calibri" w:eastAsia="Calibri" w:hAnsi="Calibri" w:cs="Calibri"/>
          <w:i/>
          <w:iCs/>
          <w:color w:val="0070C0"/>
          <w:sz w:val="24"/>
          <w:szCs w:val="24"/>
        </w:rPr>
        <w:t>like a respected member of the campus community.</w:t>
      </w:r>
    </w:p>
    <w:p w14:paraId="7B56E758" w14:textId="77777777" w:rsidR="00EA4DB4" w:rsidRDefault="00EA4DB4" w:rsidP="00EA4DB4">
      <w:pPr>
        <w:spacing w:line="240" w:lineRule="auto"/>
        <w:ind w:left="2070" w:hanging="2070"/>
        <w:contextualSpacing/>
        <w:rPr>
          <w:b/>
          <w:bCs/>
          <w:color w:val="C00000"/>
          <w:sz w:val="24"/>
          <w:szCs w:val="24"/>
        </w:rPr>
      </w:pPr>
    </w:p>
    <w:p w14:paraId="2DECABBD" w14:textId="37BD9665" w:rsidR="00EA4DB4" w:rsidRPr="00EA4DB4" w:rsidRDefault="00EA4DB4" w:rsidP="00EA4DB4">
      <w:pPr>
        <w:spacing w:line="240" w:lineRule="auto"/>
        <w:ind w:left="2070" w:hanging="2070"/>
        <w:contextualSpacing/>
        <w:rPr>
          <w:color w:val="0070C0"/>
          <w:sz w:val="24"/>
          <w:szCs w:val="24"/>
        </w:rPr>
      </w:pPr>
      <w:bookmarkStart w:id="4" w:name="_Hlk111731061"/>
      <w:r w:rsidRPr="00C32E96">
        <w:rPr>
          <w:b/>
          <w:bCs/>
          <w:color w:val="C00000"/>
          <w:sz w:val="24"/>
          <w:szCs w:val="24"/>
        </w:rPr>
        <w:t>Follow Up Question:</w:t>
      </w:r>
      <w:r>
        <w:rPr>
          <w:color w:val="C00000"/>
          <w:sz w:val="24"/>
          <w:szCs w:val="24"/>
        </w:rPr>
        <w:t xml:space="preserve"> </w:t>
      </w:r>
      <w:r w:rsidRPr="0053323B">
        <w:rPr>
          <w:sz w:val="24"/>
          <w:szCs w:val="24"/>
        </w:rPr>
        <w:t xml:space="preserve">Set up DISPLAY LOGIC to show the following open-ended question should a respondent answer on the negative side of the scale: </w:t>
      </w:r>
    </w:p>
    <w:bookmarkEnd w:id="4"/>
    <w:p w14:paraId="590EDE47" w14:textId="5CB93D53" w:rsidR="00FE1BC7" w:rsidRPr="00EA4DB4" w:rsidRDefault="00A031A9" w:rsidP="00EA4DB4">
      <w:pPr>
        <w:pStyle w:val="ListParagraph"/>
        <w:spacing w:line="240" w:lineRule="auto"/>
        <w:ind w:left="990"/>
        <w:rPr>
          <w:rFonts w:ascii="Calibri" w:eastAsia="Calibri" w:hAnsi="Calibri" w:cs="Calibri"/>
          <w:i/>
          <w:iCs/>
          <w:color w:val="0070C0"/>
          <w:sz w:val="24"/>
          <w:szCs w:val="24"/>
        </w:rPr>
      </w:pPr>
      <w:r w:rsidRPr="00EA4DB4">
        <w:rPr>
          <w:rFonts w:ascii="Calibri" w:eastAsia="Calibri" w:hAnsi="Calibri" w:cs="Calibri"/>
          <w:i/>
          <w:iCs/>
          <w:color w:val="0070C0"/>
          <w:sz w:val="24"/>
          <w:szCs w:val="24"/>
        </w:rPr>
        <w:lastRenderedPageBreak/>
        <w:t xml:space="preserve">What could (department/program/service) do to </w:t>
      </w:r>
      <w:r w:rsidR="00AA000E" w:rsidRPr="00EA4DB4">
        <w:rPr>
          <w:rFonts w:ascii="Calibri" w:eastAsia="Calibri" w:hAnsi="Calibri" w:cs="Calibri"/>
          <w:i/>
          <w:iCs/>
          <w:color w:val="0070C0"/>
          <w:sz w:val="24"/>
          <w:szCs w:val="24"/>
        </w:rPr>
        <w:t xml:space="preserve">better </w:t>
      </w:r>
      <w:r w:rsidRPr="00EA4DB4">
        <w:rPr>
          <w:rFonts w:ascii="Calibri" w:eastAsia="Calibri" w:hAnsi="Calibri" w:cs="Calibri"/>
          <w:i/>
          <w:iCs/>
          <w:color w:val="0070C0"/>
          <w:sz w:val="24"/>
          <w:szCs w:val="24"/>
        </w:rPr>
        <w:t xml:space="preserve">support you in feeling like a respected member of the campus community? </w:t>
      </w:r>
    </w:p>
    <w:p w14:paraId="21E1F38C" w14:textId="6A688EAA" w:rsidR="006D4F99" w:rsidRDefault="00EA4DB4" w:rsidP="00EA4DB4">
      <w:pPr>
        <w:spacing w:line="240" w:lineRule="auto"/>
        <w:ind w:left="1620" w:hanging="1620"/>
        <w:contextualSpacing/>
        <w:rPr>
          <w:rFonts w:ascii="Calibri" w:eastAsia="Calibri" w:hAnsi="Calibri" w:cs="Calibri"/>
          <w:color w:val="0070C0"/>
          <w:sz w:val="24"/>
          <w:szCs w:val="24"/>
        </w:rPr>
      </w:pPr>
      <w:bookmarkStart w:id="5" w:name="_Hlk111731493"/>
      <w:r w:rsidRPr="007B6A56">
        <w:rPr>
          <w:rFonts w:ascii="Calibri" w:eastAsia="Calibri" w:hAnsi="Calibri" w:cs="Calibri"/>
          <w:b/>
          <w:bCs/>
          <w:color w:val="C00000"/>
          <w:sz w:val="24"/>
          <w:szCs w:val="24"/>
        </w:rPr>
        <w:t>Core Question:</w:t>
      </w:r>
      <w:r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  </w:t>
      </w:r>
      <w:bookmarkEnd w:id="5"/>
      <w:r w:rsidR="006D4F99" w:rsidRPr="00AB27BA">
        <w:rPr>
          <w:rFonts w:ascii="Calibri" w:eastAsia="Calibri" w:hAnsi="Calibri" w:cs="Calibri"/>
          <w:i/>
          <w:iCs/>
          <w:color w:val="0070C0"/>
          <w:sz w:val="24"/>
          <w:szCs w:val="24"/>
        </w:rPr>
        <w:t xml:space="preserve">My </w:t>
      </w:r>
      <w:r w:rsidRPr="00AB27BA">
        <w:rPr>
          <w:rFonts w:ascii="Calibri" w:eastAsia="Calibri" w:hAnsi="Calibri" w:cs="Calibri"/>
          <w:i/>
          <w:iCs/>
          <w:color w:val="0070C0"/>
          <w:sz w:val="24"/>
          <w:szCs w:val="24"/>
        </w:rPr>
        <w:t>(</w:t>
      </w:r>
      <w:r w:rsidR="006D4F99" w:rsidRPr="00AB27BA">
        <w:rPr>
          <w:rFonts w:ascii="Calibri" w:eastAsia="Calibri" w:hAnsi="Calibri" w:cs="Calibri"/>
          <w:i/>
          <w:iCs/>
          <w:color w:val="0070C0"/>
          <w:sz w:val="24"/>
          <w:szCs w:val="24"/>
        </w:rPr>
        <w:t xml:space="preserve">employment/leadership position </w:t>
      </w:r>
      <w:r w:rsidR="00353F57" w:rsidRPr="00AB27BA">
        <w:rPr>
          <w:rFonts w:ascii="Calibri" w:eastAsia="Calibri" w:hAnsi="Calibri" w:cs="Calibri"/>
          <w:i/>
          <w:iCs/>
          <w:color w:val="0070C0"/>
          <w:sz w:val="24"/>
          <w:szCs w:val="24"/>
        </w:rPr>
        <w:t xml:space="preserve">in Department) </w:t>
      </w:r>
      <w:r w:rsidR="006D4F99" w:rsidRPr="00AB27BA">
        <w:rPr>
          <w:rFonts w:ascii="Calibri" w:eastAsia="Calibri" w:hAnsi="Calibri" w:cs="Calibri"/>
          <w:i/>
          <w:iCs/>
          <w:color w:val="0070C0"/>
          <w:sz w:val="24"/>
          <w:szCs w:val="24"/>
        </w:rPr>
        <w:t xml:space="preserve">helped me develop knowledge and/or skills to </w:t>
      </w:r>
      <w:r w:rsidR="00C9179B" w:rsidRPr="00AB27BA">
        <w:rPr>
          <w:rFonts w:ascii="Calibri" w:eastAsia="Calibri" w:hAnsi="Calibri" w:cs="Calibri"/>
          <w:i/>
          <w:iCs/>
          <w:color w:val="0070C0"/>
          <w:sz w:val="24"/>
          <w:szCs w:val="24"/>
        </w:rPr>
        <w:t xml:space="preserve">contribute to the development of </w:t>
      </w:r>
      <w:r w:rsidR="00667CD8" w:rsidRPr="00AB27BA">
        <w:rPr>
          <w:rFonts w:ascii="Calibri" w:eastAsia="Calibri" w:hAnsi="Calibri" w:cs="Calibri"/>
          <w:i/>
          <w:iCs/>
          <w:color w:val="0070C0"/>
          <w:sz w:val="24"/>
          <w:szCs w:val="24"/>
        </w:rPr>
        <w:t>inclusive communities.</w:t>
      </w:r>
    </w:p>
    <w:p w14:paraId="14B79B37" w14:textId="77777777" w:rsidR="005C23AA" w:rsidRDefault="005C23AA" w:rsidP="005C23AA">
      <w:pPr>
        <w:spacing w:line="240" w:lineRule="auto"/>
        <w:ind w:left="2070" w:hanging="2070"/>
        <w:contextualSpacing/>
        <w:rPr>
          <w:b/>
          <w:bCs/>
          <w:color w:val="C00000"/>
          <w:sz w:val="24"/>
          <w:szCs w:val="24"/>
        </w:rPr>
      </w:pPr>
    </w:p>
    <w:p w14:paraId="5FD31B6F" w14:textId="40D05E1F" w:rsidR="005C23AA" w:rsidRPr="0053323B" w:rsidRDefault="005C23AA" w:rsidP="005C23AA">
      <w:pPr>
        <w:spacing w:line="240" w:lineRule="auto"/>
        <w:ind w:left="2070" w:hanging="2070"/>
        <w:contextualSpacing/>
        <w:rPr>
          <w:sz w:val="24"/>
          <w:szCs w:val="24"/>
        </w:rPr>
      </w:pPr>
      <w:bookmarkStart w:id="6" w:name="_Hlk112069902"/>
      <w:r w:rsidRPr="00C32E96">
        <w:rPr>
          <w:b/>
          <w:bCs/>
          <w:color w:val="C00000"/>
          <w:sz w:val="24"/>
          <w:szCs w:val="24"/>
        </w:rPr>
        <w:t>Follow Up Question:</w:t>
      </w:r>
      <w:r>
        <w:rPr>
          <w:color w:val="C00000"/>
          <w:sz w:val="24"/>
          <w:szCs w:val="24"/>
        </w:rPr>
        <w:t xml:space="preserve"> </w:t>
      </w:r>
      <w:r w:rsidRPr="0053323B">
        <w:rPr>
          <w:sz w:val="24"/>
          <w:szCs w:val="24"/>
        </w:rPr>
        <w:t xml:space="preserve">Set up DISPLAY LOGIC to show the following open-ended question should a respondent answer on the negative side of the scale: </w:t>
      </w:r>
    </w:p>
    <w:bookmarkEnd w:id="6"/>
    <w:p w14:paraId="70411B88" w14:textId="77777777" w:rsidR="005C23AA" w:rsidRPr="005C23AA" w:rsidRDefault="005C23AA" w:rsidP="005C23AA">
      <w:pPr>
        <w:spacing w:line="240" w:lineRule="auto"/>
        <w:contextualSpacing/>
        <w:rPr>
          <w:rFonts w:ascii="Calibri" w:eastAsia="Calibri" w:hAnsi="Calibri" w:cs="Calibri"/>
          <w:color w:val="0070C0"/>
          <w:sz w:val="24"/>
          <w:szCs w:val="24"/>
        </w:rPr>
      </w:pPr>
    </w:p>
    <w:p w14:paraId="6FD91B72" w14:textId="31467591" w:rsidR="005B5F4A" w:rsidRPr="005C23AA" w:rsidRDefault="005B5F4A" w:rsidP="005C23AA">
      <w:pPr>
        <w:tabs>
          <w:tab w:val="left" w:pos="1080"/>
        </w:tabs>
        <w:spacing w:line="240" w:lineRule="auto"/>
        <w:ind w:left="1080"/>
        <w:contextualSpacing/>
        <w:rPr>
          <w:rFonts w:ascii="Calibri" w:eastAsia="Calibri" w:hAnsi="Calibri" w:cs="Calibri"/>
          <w:i/>
          <w:iCs/>
          <w:color w:val="0070C0"/>
          <w:sz w:val="24"/>
          <w:szCs w:val="24"/>
        </w:rPr>
      </w:pPr>
      <w:r w:rsidRPr="005C23AA">
        <w:rPr>
          <w:rFonts w:ascii="Calibri" w:eastAsia="Calibri" w:hAnsi="Calibri" w:cs="Calibri"/>
          <w:i/>
          <w:iCs/>
          <w:color w:val="0070C0"/>
          <w:sz w:val="24"/>
          <w:szCs w:val="24"/>
        </w:rPr>
        <w:t xml:space="preserve">What types of opportunities/experiences could the department provide to help you develop knowledge/skills to contribute to </w:t>
      </w:r>
      <w:r w:rsidR="007B5EC8">
        <w:rPr>
          <w:rFonts w:ascii="Calibri" w:eastAsia="Calibri" w:hAnsi="Calibri" w:cs="Calibri"/>
          <w:i/>
          <w:iCs/>
          <w:color w:val="0070C0"/>
          <w:sz w:val="24"/>
          <w:szCs w:val="24"/>
        </w:rPr>
        <w:t>the development of</w:t>
      </w:r>
      <w:r w:rsidRPr="005C23AA">
        <w:rPr>
          <w:rFonts w:ascii="Calibri" w:eastAsia="Calibri" w:hAnsi="Calibri" w:cs="Calibri"/>
          <w:i/>
          <w:iCs/>
          <w:color w:val="0070C0"/>
          <w:sz w:val="24"/>
          <w:szCs w:val="24"/>
        </w:rPr>
        <w:t xml:space="preserve"> </w:t>
      </w:r>
      <w:bookmarkStart w:id="7" w:name="_GoBack"/>
      <w:bookmarkEnd w:id="7"/>
      <w:r w:rsidRPr="005C23AA">
        <w:rPr>
          <w:rFonts w:ascii="Calibri" w:eastAsia="Calibri" w:hAnsi="Calibri" w:cs="Calibri"/>
          <w:i/>
          <w:iCs/>
          <w:color w:val="0070C0"/>
          <w:sz w:val="24"/>
          <w:szCs w:val="24"/>
        </w:rPr>
        <w:t xml:space="preserve">inclusive communities. </w:t>
      </w:r>
    </w:p>
    <w:p w14:paraId="5ECA390B" w14:textId="7D25BF3B" w:rsidR="00E77299" w:rsidRPr="00E77299" w:rsidRDefault="00E77299" w:rsidP="00A31A34">
      <w:pPr>
        <w:rPr>
          <w:color w:val="FF0000"/>
          <w:sz w:val="24"/>
          <w:szCs w:val="24"/>
        </w:rPr>
      </w:pPr>
    </w:p>
    <w:p w14:paraId="62A95896" w14:textId="688F4B1D" w:rsidR="005B22C0" w:rsidRDefault="004965B6" w:rsidP="5EC89973">
      <w:pPr>
        <w:spacing w:line="240" w:lineRule="auto"/>
        <w:contextualSpacing/>
        <w:rPr>
          <w:b/>
          <w:bCs/>
          <w:sz w:val="24"/>
          <w:szCs w:val="24"/>
        </w:rPr>
      </w:pPr>
      <w:r w:rsidRPr="00AB27BA">
        <w:rPr>
          <w:b/>
          <w:bCs/>
          <w:sz w:val="28"/>
          <w:szCs w:val="28"/>
          <w:highlight w:val="yellow"/>
        </w:rPr>
        <w:t>Assessment Priority 4: Develop Collaborations &amp; Partnerships</w:t>
      </w:r>
    </w:p>
    <w:p w14:paraId="18644A2D" w14:textId="0FD357C0" w:rsidR="004534C6" w:rsidRPr="00E96796" w:rsidRDefault="00AB27BA" w:rsidP="004534C6">
      <w:pPr>
        <w:spacing w:line="240" w:lineRule="auto"/>
        <w:contextualSpacing/>
        <w:rPr>
          <w:color w:val="0070C0"/>
          <w:sz w:val="24"/>
          <w:szCs w:val="24"/>
        </w:rPr>
      </w:pPr>
      <w:r w:rsidRPr="00AB27BA">
        <w:rPr>
          <w:bCs/>
          <w:iCs/>
          <w:color w:val="C00000"/>
          <w:sz w:val="24"/>
          <w:szCs w:val="24"/>
        </w:rPr>
        <w:t xml:space="preserve">The following </w:t>
      </w:r>
      <w:r w:rsidR="008F3FB1">
        <w:rPr>
          <w:b/>
          <w:color w:val="C00000"/>
          <w:sz w:val="24"/>
          <w:szCs w:val="24"/>
          <w:u w:val="single"/>
        </w:rPr>
        <w:t xml:space="preserve">6 pt. Likert-Scaled </w:t>
      </w:r>
      <w:r>
        <w:rPr>
          <w:b/>
          <w:color w:val="C00000"/>
          <w:sz w:val="24"/>
          <w:szCs w:val="24"/>
          <w:u w:val="single"/>
        </w:rPr>
        <w:t>Core</w:t>
      </w:r>
      <w:r w:rsidR="008F3FB1" w:rsidRPr="00A131B1">
        <w:rPr>
          <w:b/>
          <w:color w:val="C00000"/>
          <w:sz w:val="24"/>
          <w:szCs w:val="24"/>
          <w:u w:val="single"/>
        </w:rPr>
        <w:t xml:space="preserve"> Question</w:t>
      </w:r>
      <w:r>
        <w:rPr>
          <w:b/>
          <w:color w:val="C00000"/>
          <w:sz w:val="24"/>
          <w:szCs w:val="24"/>
          <w:u w:val="single"/>
        </w:rPr>
        <w:t>(s)</w:t>
      </w:r>
      <w:r w:rsidR="008F3FB1">
        <w:rPr>
          <w:b/>
          <w:color w:val="C00000"/>
          <w:sz w:val="24"/>
          <w:szCs w:val="24"/>
          <w:u w:val="single"/>
        </w:rPr>
        <w:t xml:space="preserve"> </w:t>
      </w:r>
      <w:r w:rsidR="008F3FB1" w:rsidRPr="00A131B1">
        <w:rPr>
          <w:color w:val="C00000"/>
          <w:sz w:val="24"/>
          <w:szCs w:val="24"/>
        </w:rPr>
        <w:t xml:space="preserve">may be </w:t>
      </w:r>
      <w:r w:rsidR="008F3FB1">
        <w:rPr>
          <w:color w:val="C00000"/>
          <w:sz w:val="24"/>
          <w:szCs w:val="24"/>
        </w:rPr>
        <w:t xml:space="preserve">used to measure </w:t>
      </w:r>
      <w:r w:rsidR="002817ED">
        <w:rPr>
          <w:color w:val="C00000"/>
          <w:sz w:val="24"/>
          <w:szCs w:val="24"/>
        </w:rPr>
        <w:t>s</w:t>
      </w:r>
      <w:r w:rsidR="00A53E87">
        <w:rPr>
          <w:color w:val="C00000"/>
          <w:sz w:val="24"/>
          <w:szCs w:val="24"/>
        </w:rPr>
        <w:t>takeholders’</w:t>
      </w:r>
      <w:r w:rsidR="008F3FB1">
        <w:rPr>
          <w:color w:val="C00000"/>
          <w:sz w:val="24"/>
          <w:szCs w:val="24"/>
        </w:rPr>
        <w:t xml:space="preserve"> perceptions of </w:t>
      </w:r>
      <w:r w:rsidR="00972783">
        <w:rPr>
          <w:color w:val="C00000"/>
          <w:sz w:val="24"/>
          <w:szCs w:val="24"/>
        </w:rPr>
        <w:t xml:space="preserve">departmental </w:t>
      </w:r>
      <w:r w:rsidR="008F3FB1">
        <w:rPr>
          <w:color w:val="C00000"/>
          <w:sz w:val="24"/>
          <w:szCs w:val="24"/>
        </w:rPr>
        <w:t>support for professional development</w:t>
      </w:r>
      <w:r>
        <w:rPr>
          <w:color w:val="C00000"/>
          <w:sz w:val="24"/>
          <w:szCs w:val="24"/>
        </w:rPr>
        <w:t xml:space="preserve"> </w:t>
      </w:r>
      <w:r w:rsidR="00972783">
        <w:rPr>
          <w:color w:val="C00000"/>
          <w:sz w:val="24"/>
          <w:szCs w:val="24"/>
        </w:rPr>
        <w:t>and well-being.</w:t>
      </w:r>
      <w:r w:rsidR="004534C6">
        <w:rPr>
          <w:color w:val="C00000"/>
          <w:sz w:val="24"/>
          <w:szCs w:val="24"/>
        </w:rPr>
        <w:t xml:space="preserve"> </w:t>
      </w:r>
      <w:r w:rsidR="004534C6">
        <w:rPr>
          <w:color w:val="0070C0"/>
          <w:sz w:val="24"/>
          <w:szCs w:val="24"/>
        </w:rPr>
        <w:t>(</w:t>
      </w:r>
      <w:r w:rsidR="004534C6" w:rsidRPr="00E96796">
        <w:rPr>
          <w:color w:val="0070C0"/>
          <w:sz w:val="24"/>
          <w:szCs w:val="24"/>
        </w:rPr>
        <w:t>Strongly Agree, Agree, Somewhat Agree, Somewhat Disagree, Disagree, Strongly Disagree</w:t>
      </w:r>
      <w:r w:rsidR="004534C6">
        <w:rPr>
          <w:color w:val="0070C0"/>
          <w:sz w:val="24"/>
          <w:szCs w:val="24"/>
        </w:rPr>
        <w:t>)</w:t>
      </w:r>
    </w:p>
    <w:p w14:paraId="7315AF86" w14:textId="5A7E6F05" w:rsidR="008F3FB1" w:rsidRDefault="008F3FB1" w:rsidP="008F3FB1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65F439A8" w14:textId="754C34F3" w:rsidR="0073017E" w:rsidRPr="00AB27BA" w:rsidRDefault="00AB27BA" w:rsidP="0073017E">
      <w:pPr>
        <w:tabs>
          <w:tab w:val="right" w:pos="9936"/>
        </w:tabs>
        <w:spacing w:line="240" w:lineRule="auto"/>
        <w:contextualSpacing/>
        <w:rPr>
          <w:bCs/>
          <w:i/>
          <w:iCs/>
          <w:color w:val="0070C0"/>
          <w:sz w:val="24"/>
          <w:szCs w:val="24"/>
        </w:rPr>
      </w:pPr>
      <w:bookmarkStart w:id="8" w:name="_Hlk112069744"/>
      <w:r w:rsidRPr="007B6A56">
        <w:rPr>
          <w:rFonts w:ascii="Calibri" w:eastAsia="Calibri" w:hAnsi="Calibri" w:cs="Calibri"/>
          <w:b/>
          <w:bCs/>
          <w:color w:val="C00000"/>
          <w:sz w:val="24"/>
          <w:szCs w:val="24"/>
        </w:rPr>
        <w:t>Core Question:</w:t>
      </w:r>
      <w:r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  </w:t>
      </w:r>
      <w:bookmarkEnd w:id="8"/>
      <w:r w:rsidR="0073017E" w:rsidRPr="00AB27BA">
        <w:rPr>
          <w:bCs/>
          <w:i/>
          <w:iCs/>
          <w:color w:val="0070C0"/>
          <w:sz w:val="24"/>
          <w:szCs w:val="24"/>
        </w:rPr>
        <w:t xml:space="preserve">My </w:t>
      </w:r>
      <w:r w:rsidR="00D136C5">
        <w:rPr>
          <w:bCs/>
          <w:i/>
          <w:iCs/>
          <w:color w:val="0070C0"/>
          <w:sz w:val="24"/>
          <w:szCs w:val="24"/>
        </w:rPr>
        <w:t>(</w:t>
      </w:r>
      <w:r w:rsidR="0073017E" w:rsidRPr="00AB27BA">
        <w:rPr>
          <w:bCs/>
          <w:i/>
          <w:iCs/>
          <w:color w:val="0070C0"/>
          <w:sz w:val="24"/>
          <w:szCs w:val="24"/>
        </w:rPr>
        <w:t xml:space="preserve">employment/leadership position </w:t>
      </w:r>
      <w:r w:rsidR="00B509E9" w:rsidRPr="00AB27BA">
        <w:rPr>
          <w:bCs/>
          <w:i/>
          <w:iCs/>
          <w:color w:val="0070C0"/>
          <w:sz w:val="24"/>
          <w:szCs w:val="24"/>
        </w:rPr>
        <w:t xml:space="preserve">in </w:t>
      </w:r>
      <w:r w:rsidR="00D136C5">
        <w:rPr>
          <w:bCs/>
          <w:i/>
          <w:iCs/>
          <w:color w:val="0070C0"/>
          <w:sz w:val="24"/>
          <w:szCs w:val="24"/>
        </w:rPr>
        <w:t>D</w:t>
      </w:r>
      <w:r w:rsidR="00B509E9" w:rsidRPr="00AB27BA">
        <w:rPr>
          <w:bCs/>
          <w:i/>
          <w:iCs/>
          <w:color w:val="0070C0"/>
          <w:sz w:val="24"/>
          <w:szCs w:val="24"/>
        </w:rPr>
        <w:t xml:space="preserve">epartment) </w:t>
      </w:r>
      <w:r w:rsidR="0073017E" w:rsidRPr="00AB27BA">
        <w:rPr>
          <w:bCs/>
          <w:i/>
          <w:iCs/>
          <w:color w:val="0070C0"/>
          <w:sz w:val="24"/>
          <w:szCs w:val="24"/>
        </w:rPr>
        <w:t xml:space="preserve">has helped me develop knowledge and/or skills to succeed in the workplace. </w:t>
      </w:r>
    </w:p>
    <w:p w14:paraId="06487116" w14:textId="77777777" w:rsidR="005E75E0" w:rsidRDefault="005E75E0" w:rsidP="005E75E0">
      <w:pPr>
        <w:tabs>
          <w:tab w:val="right" w:pos="9936"/>
        </w:tabs>
        <w:spacing w:line="240" w:lineRule="auto"/>
        <w:rPr>
          <w:bCs/>
          <w:color w:val="0070C0"/>
          <w:sz w:val="24"/>
          <w:szCs w:val="24"/>
        </w:rPr>
      </w:pPr>
    </w:p>
    <w:p w14:paraId="33956FE9" w14:textId="6BFD86F2" w:rsidR="005E75E0" w:rsidRPr="0053323B" w:rsidRDefault="005E75E0" w:rsidP="005E75E0">
      <w:pPr>
        <w:spacing w:line="240" w:lineRule="auto"/>
        <w:ind w:left="2070" w:hanging="2070"/>
        <w:contextualSpacing/>
        <w:rPr>
          <w:sz w:val="24"/>
          <w:szCs w:val="24"/>
        </w:rPr>
      </w:pPr>
      <w:r w:rsidRPr="00C32E96">
        <w:rPr>
          <w:b/>
          <w:bCs/>
          <w:color w:val="C00000"/>
          <w:sz w:val="24"/>
          <w:szCs w:val="24"/>
        </w:rPr>
        <w:t>Follow Up Question:</w:t>
      </w:r>
      <w:r>
        <w:rPr>
          <w:color w:val="C00000"/>
          <w:sz w:val="24"/>
          <w:szCs w:val="24"/>
        </w:rPr>
        <w:t xml:space="preserve"> </w:t>
      </w:r>
      <w:r w:rsidRPr="0053323B">
        <w:rPr>
          <w:sz w:val="24"/>
          <w:szCs w:val="24"/>
        </w:rPr>
        <w:t xml:space="preserve">Set up DISPLAY LOGIC to show the following open-ended question should a respondent answer on the negative side of the scale: </w:t>
      </w:r>
    </w:p>
    <w:p w14:paraId="782ED02C" w14:textId="77777777" w:rsidR="005E75E0" w:rsidRPr="005E75E0" w:rsidRDefault="005E75E0" w:rsidP="005E75E0">
      <w:pPr>
        <w:spacing w:line="240" w:lineRule="auto"/>
        <w:ind w:left="2070" w:hanging="2070"/>
        <w:contextualSpacing/>
        <w:rPr>
          <w:color w:val="0070C0"/>
          <w:sz w:val="24"/>
          <w:szCs w:val="24"/>
        </w:rPr>
      </w:pPr>
    </w:p>
    <w:p w14:paraId="4342CB14" w14:textId="515BAADA" w:rsidR="002817ED" w:rsidRPr="005E75E0" w:rsidRDefault="00A031A9" w:rsidP="005E75E0">
      <w:pPr>
        <w:tabs>
          <w:tab w:val="right" w:pos="9936"/>
        </w:tabs>
        <w:spacing w:line="240" w:lineRule="auto"/>
        <w:ind w:left="1440"/>
        <w:rPr>
          <w:bCs/>
          <w:i/>
          <w:iCs/>
          <w:color w:val="0070C0"/>
          <w:sz w:val="24"/>
          <w:szCs w:val="24"/>
        </w:rPr>
      </w:pPr>
      <w:r w:rsidRPr="005E75E0">
        <w:rPr>
          <w:bCs/>
          <w:i/>
          <w:iCs/>
          <w:color w:val="0070C0"/>
          <w:sz w:val="24"/>
          <w:szCs w:val="24"/>
        </w:rPr>
        <w:t xml:space="preserve">What could (department/your supervisor) do to </w:t>
      </w:r>
      <w:r w:rsidR="00A56702" w:rsidRPr="005E75E0">
        <w:rPr>
          <w:bCs/>
          <w:i/>
          <w:iCs/>
          <w:color w:val="0070C0"/>
          <w:sz w:val="24"/>
          <w:szCs w:val="24"/>
        </w:rPr>
        <w:t xml:space="preserve">better </w:t>
      </w:r>
      <w:r w:rsidRPr="005E75E0">
        <w:rPr>
          <w:bCs/>
          <w:i/>
          <w:iCs/>
          <w:color w:val="0070C0"/>
          <w:sz w:val="24"/>
          <w:szCs w:val="24"/>
        </w:rPr>
        <w:t xml:space="preserve">support your professional development?  </w:t>
      </w:r>
    </w:p>
    <w:p w14:paraId="39B7E085" w14:textId="181A00FD" w:rsidR="0073017E" w:rsidRPr="0053323B" w:rsidRDefault="00C71354" w:rsidP="0073017E">
      <w:pPr>
        <w:tabs>
          <w:tab w:val="right" w:pos="9936"/>
        </w:tabs>
        <w:spacing w:line="240" w:lineRule="auto"/>
        <w:contextualSpacing/>
        <w:rPr>
          <w:bCs/>
          <w:i/>
          <w:iCs/>
          <w:color w:val="0070C0"/>
          <w:sz w:val="24"/>
          <w:szCs w:val="24"/>
        </w:rPr>
      </w:pPr>
      <w:r w:rsidRPr="007B6A56">
        <w:rPr>
          <w:rFonts w:ascii="Calibri" w:eastAsia="Calibri" w:hAnsi="Calibri" w:cs="Calibri"/>
          <w:b/>
          <w:bCs/>
          <w:color w:val="C00000"/>
          <w:sz w:val="24"/>
          <w:szCs w:val="24"/>
        </w:rPr>
        <w:t>Core Question:</w:t>
      </w:r>
      <w:r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 </w:t>
      </w:r>
      <w:r w:rsidR="00A47C33" w:rsidRPr="0053323B">
        <w:rPr>
          <w:bCs/>
          <w:i/>
          <w:iCs/>
          <w:color w:val="0070C0"/>
          <w:sz w:val="24"/>
          <w:szCs w:val="24"/>
        </w:rPr>
        <w:t xml:space="preserve">My </w:t>
      </w:r>
      <w:r w:rsidR="00D136C5">
        <w:rPr>
          <w:bCs/>
          <w:i/>
          <w:iCs/>
          <w:color w:val="0070C0"/>
          <w:sz w:val="24"/>
          <w:szCs w:val="24"/>
        </w:rPr>
        <w:t>(</w:t>
      </w:r>
      <w:r w:rsidR="00A47C33" w:rsidRPr="0053323B">
        <w:rPr>
          <w:bCs/>
          <w:i/>
          <w:iCs/>
          <w:color w:val="0070C0"/>
          <w:sz w:val="24"/>
          <w:szCs w:val="24"/>
        </w:rPr>
        <w:t xml:space="preserve">employment/leadership position in </w:t>
      </w:r>
      <w:r w:rsidR="00D136C5">
        <w:rPr>
          <w:bCs/>
          <w:i/>
          <w:iCs/>
          <w:color w:val="0070C0"/>
          <w:sz w:val="24"/>
          <w:szCs w:val="24"/>
        </w:rPr>
        <w:t>D</w:t>
      </w:r>
      <w:r w:rsidR="00A47C33" w:rsidRPr="0053323B">
        <w:rPr>
          <w:bCs/>
          <w:i/>
          <w:iCs/>
          <w:color w:val="0070C0"/>
          <w:sz w:val="24"/>
          <w:szCs w:val="24"/>
        </w:rPr>
        <w:t xml:space="preserve">epartment) has contributed to my sense of belonging at UNC. </w:t>
      </w:r>
    </w:p>
    <w:p w14:paraId="712A5828" w14:textId="77777777" w:rsidR="005E75E0" w:rsidRDefault="005E75E0" w:rsidP="005E75E0">
      <w:pPr>
        <w:tabs>
          <w:tab w:val="right" w:pos="9936"/>
        </w:tabs>
        <w:spacing w:line="240" w:lineRule="auto"/>
        <w:rPr>
          <w:bCs/>
          <w:color w:val="0070C0"/>
          <w:sz w:val="24"/>
          <w:szCs w:val="24"/>
        </w:rPr>
      </w:pPr>
    </w:p>
    <w:p w14:paraId="4866F6C5" w14:textId="77777777" w:rsidR="005E75E0" w:rsidRDefault="005E75E0" w:rsidP="005E75E0">
      <w:pPr>
        <w:spacing w:line="240" w:lineRule="auto"/>
        <w:ind w:left="2070" w:hanging="2070"/>
        <w:contextualSpacing/>
        <w:rPr>
          <w:color w:val="0070C0"/>
          <w:sz w:val="24"/>
          <w:szCs w:val="24"/>
        </w:rPr>
      </w:pPr>
      <w:r w:rsidRPr="00C32E96">
        <w:rPr>
          <w:b/>
          <w:bCs/>
          <w:color w:val="C00000"/>
          <w:sz w:val="24"/>
          <w:szCs w:val="24"/>
        </w:rPr>
        <w:t>Follow Up Question:</w:t>
      </w:r>
      <w:r>
        <w:rPr>
          <w:color w:val="C00000"/>
          <w:sz w:val="24"/>
          <w:szCs w:val="24"/>
        </w:rPr>
        <w:t xml:space="preserve"> </w:t>
      </w:r>
      <w:r w:rsidRPr="0053323B">
        <w:rPr>
          <w:sz w:val="24"/>
          <w:szCs w:val="24"/>
        </w:rPr>
        <w:t xml:space="preserve">Set up DISPLAY LOGIC to show the following open-ended question should a respondent answer on the negative side of the scale: </w:t>
      </w:r>
    </w:p>
    <w:p w14:paraId="29131BD6" w14:textId="77777777" w:rsidR="005E75E0" w:rsidRDefault="005E75E0" w:rsidP="005E75E0">
      <w:pPr>
        <w:spacing w:line="240" w:lineRule="auto"/>
        <w:ind w:left="2070" w:hanging="2070"/>
        <w:contextualSpacing/>
        <w:rPr>
          <w:bCs/>
          <w:color w:val="0070C0"/>
          <w:sz w:val="24"/>
          <w:szCs w:val="24"/>
        </w:rPr>
      </w:pPr>
    </w:p>
    <w:p w14:paraId="3D3260D6" w14:textId="071DAE86" w:rsidR="00A031A9" w:rsidRPr="005E75E0" w:rsidRDefault="00A031A9" w:rsidP="005E75E0">
      <w:pPr>
        <w:spacing w:line="240" w:lineRule="auto"/>
        <w:ind w:left="1440"/>
        <w:contextualSpacing/>
        <w:rPr>
          <w:i/>
          <w:iCs/>
          <w:color w:val="0070C0"/>
          <w:sz w:val="24"/>
          <w:szCs w:val="24"/>
        </w:rPr>
      </w:pPr>
      <w:r w:rsidRPr="005E75E0">
        <w:rPr>
          <w:bCs/>
          <w:i/>
          <w:iCs/>
          <w:color w:val="0070C0"/>
          <w:sz w:val="24"/>
          <w:szCs w:val="24"/>
        </w:rPr>
        <w:t>What could (department/supervisor) do to better support your sense o</w:t>
      </w:r>
      <w:r w:rsidR="005E75E0" w:rsidRPr="005E75E0">
        <w:rPr>
          <w:bCs/>
          <w:i/>
          <w:iCs/>
          <w:color w:val="0070C0"/>
          <w:sz w:val="24"/>
          <w:szCs w:val="24"/>
        </w:rPr>
        <w:t xml:space="preserve">f </w:t>
      </w:r>
      <w:r w:rsidRPr="005E75E0">
        <w:rPr>
          <w:bCs/>
          <w:i/>
          <w:iCs/>
          <w:color w:val="0070C0"/>
          <w:sz w:val="24"/>
          <w:szCs w:val="24"/>
        </w:rPr>
        <w:t xml:space="preserve">belonging at UNC? </w:t>
      </w:r>
    </w:p>
    <w:p w14:paraId="6159663A" w14:textId="77777777" w:rsidR="00A47C33" w:rsidRDefault="00A47C33" w:rsidP="00214DC6">
      <w:pPr>
        <w:spacing w:line="240" w:lineRule="auto"/>
        <w:contextualSpacing/>
        <w:rPr>
          <w:b/>
          <w:sz w:val="28"/>
          <w:szCs w:val="28"/>
        </w:rPr>
      </w:pPr>
    </w:p>
    <w:p w14:paraId="1DDCB347" w14:textId="3C13DEDC" w:rsidR="00214DC6" w:rsidRDefault="00214DC6" w:rsidP="00214DC6">
      <w:pPr>
        <w:spacing w:line="240" w:lineRule="auto"/>
        <w:contextualSpacing/>
        <w:rPr>
          <w:b/>
          <w:sz w:val="24"/>
          <w:szCs w:val="24"/>
        </w:rPr>
      </w:pPr>
      <w:bookmarkStart w:id="9" w:name="_Hlk111719286"/>
      <w:r w:rsidRPr="004534C6">
        <w:rPr>
          <w:b/>
          <w:sz w:val="28"/>
          <w:szCs w:val="28"/>
          <w:highlight w:val="yellow"/>
        </w:rPr>
        <w:t>Assessment Priority 5: Operational Efficiencies</w:t>
      </w:r>
    </w:p>
    <w:p w14:paraId="0DB4F1EA" w14:textId="204B9062" w:rsidR="004534C6" w:rsidRDefault="004534C6" w:rsidP="004534C6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AB27BA">
        <w:rPr>
          <w:bCs/>
          <w:iCs/>
          <w:color w:val="C00000"/>
          <w:sz w:val="24"/>
          <w:szCs w:val="24"/>
        </w:rPr>
        <w:t xml:space="preserve">The following </w:t>
      </w:r>
      <w:r>
        <w:rPr>
          <w:b/>
          <w:color w:val="C00000"/>
          <w:sz w:val="24"/>
          <w:szCs w:val="24"/>
          <w:u w:val="single"/>
        </w:rPr>
        <w:t>6 pt. Likert-Scaled Core</w:t>
      </w:r>
      <w:r w:rsidRPr="00A131B1">
        <w:rPr>
          <w:b/>
          <w:color w:val="C00000"/>
          <w:sz w:val="24"/>
          <w:szCs w:val="24"/>
          <w:u w:val="single"/>
        </w:rPr>
        <w:t xml:space="preserve"> Question</w:t>
      </w:r>
      <w:r>
        <w:rPr>
          <w:b/>
          <w:color w:val="C00000"/>
          <w:sz w:val="24"/>
          <w:szCs w:val="24"/>
          <w:u w:val="single"/>
        </w:rPr>
        <w:t xml:space="preserve">(s) </w:t>
      </w:r>
      <w:r w:rsidRPr="00A131B1">
        <w:rPr>
          <w:color w:val="C00000"/>
          <w:sz w:val="24"/>
          <w:szCs w:val="24"/>
        </w:rPr>
        <w:t xml:space="preserve">may be </w:t>
      </w:r>
      <w:r>
        <w:rPr>
          <w:color w:val="C00000"/>
          <w:sz w:val="24"/>
          <w:szCs w:val="24"/>
        </w:rPr>
        <w:t>used to measure stakeholders’ perceptions of departmental efficien</w:t>
      </w:r>
      <w:r w:rsidR="00E21167">
        <w:rPr>
          <w:color w:val="C00000"/>
          <w:sz w:val="24"/>
          <w:szCs w:val="24"/>
        </w:rPr>
        <w:t>c</w:t>
      </w:r>
      <w:r>
        <w:rPr>
          <w:color w:val="C00000"/>
          <w:sz w:val="24"/>
          <w:szCs w:val="24"/>
        </w:rPr>
        <w:t>y/effectiveness.</w:t>
      </w:r>
    </w:p>
    <w:p w14:paraId="3F760861" w14:textId="77777777" w:rsidR="004534C6" w:rsidRPr="00E96796" w:rsidRDefault="004534C6" w:rsidP="004534C6">
      <w:pPr>
        <w:spacing w:line="240" w:lineRule="auto"/>
        <w:contextualSpacing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</w:t>
      </w:r>
      <w:r w:rsidRPr="00E96796">
        <w:rPr>
          <w:color w:val="0070C0"/>
          <w:sz w:val="24"/>
          <w:szCs w:val="24"/>
        </w:rPr>
        <w:t>Strongly Agree, Agree, Somewhat Agree, Somewhat Disagree, Disagree, Strongly Disagree</w:t>
      </w:r>
      <w:r>
        <w:rPr>
          <w:color w:val="0070C0"/>
          <w:sz w:val="24"/>
          <w:szCs w:val="24"/>
        </w:rPr>
        <w:t>)</w:t>
      </w:r>
    </w:p>
    <w:p w14:paraId="6DF63D63" w14:textId="77777777" w:rsidR="004534C6" w:rsidRDefault="004534C6" w:rsidP="00546F6A">
      <w:pPr>
        <w:spacing w:line="240" w:lineRule="auto"/>
        <w:contextualSpacing/>
        <w:rPr>
          <w:b/>
          <w:bCs/>
          <w:color w:val="FF0000"/>
          <w:sz w:val="24"/>
          <w:szCs w:val="24"/>
        </w:rPr>
      </w:pPr>
    </w:p>
    <w:p w14:paraId="7F811DB3" w14:textId="77777777" w:rsidR="008E168D" w:rsidRPr="0053323B" w:rsidRDefault="004534C6" w:rsidP="008E168D">
      <w:pPr>
        <w:spacing w:line="240" w:lineRule="auto"/>
        <w:contextualSpacing/>
        <w:rPr>
          <w:b/>
          <w:bCs/>
          <w:i/>
          <w:iCs/>
          <w:color w:val="FF0000"/>
          <w:sz w:val="24"/>
          <w:szCs w:val="24"/>
        </w:rPr>
      </w:pPr>
      <w:r w:rsidRPr="007B6A56">
        <w:rPr>
          <w:rFonts w:ascii="Calibri" w:eastAsia="Calibri" w:hAnsi="Calibri" w:cs="Calibri"/>
          <w:b/>
          <w:bCs/>
          <w:color w:val="C00000"/>
          <w:sz w:val="24"/>
          <w:szCs w:val="24"/>
        </w:rPr>
        <w:t>Core Question:</w:t>
      </w:r>
      <w:r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  </w:t>
      </w:r>
      <w:bookmarkEnd w:id="9"/>
      <w:r w:rsidR="004D58D4" w:rsidRPr="0053323B">
        <w:rPr>
          <w:rFonts w:eastAsiaTheme="minorEastAsia" w:cstheme="minorHAnsi"/>
          <w:bCs/>
          <w:i/>
          <w:iCs/>
          <w:color w:val="0070C0"/>
          <w:sz w:val="24"/>
          <w:szCs w:val="24"/>
        </w:rPr>
        <w:t>I am satisfied with the quality of services(s) I received through</w:t>
      </w:r>
      <w:r w:rsidRPr="0053323B">
        <w:rPr>
          <w:rFonts w:eastAsiaTheme="minorEastAsia" w:cstheme="minorHAnsi"/>
          <w:bCs/>
          <w:i/>
          <w:iCs/>
          <w:color w:val="0070C0"/>
          <w:sz w:val="24"/>
          <w:szCs w:val="24"/>
        </w:rPr>
        <w:t xml:space="preserve"> </w:t>
      </w:r>
      <w:r w:rsidR="004D58D4" w:rsidRPr="0053323B">
        <w:rPr>
          <w:rFonts w:eastAsiaTheme="minorEastAsia" w:cstheme="minorHAnsi"/>
          <w:bCs/>
          <w:i/>
          <w:iCs/>
          <w:color w:val="0070C0"/>
          <w:sz w:val="24"/>
          <w:szCs w:val="24"/>
        </w:rPr>
        <w:t>(department/program/service)</w:t>
      </w:r>
    </w:p>
    <w:p w14:paraId="74D5E786" w14:textId="77777777" w:rsidR="008E168D" w:rsidRDefault="008E168D" w:rsidP="008E168D">
      <w:pPr>
        <w:spacing w:line="240" w:lineRule="auto"/>
        <w:contextualSpacing/>
        <w:rPr>
          <w:b/>
          <w:bCs/>
          <w:color w:val="FF0000"/>
          <w:sz w:val="24"/>
          <w:szCs w:val="24"/>
        </w:rPr>
      </w:pPr>
    </w:p>
    <w:p w14:paraId="28866D5A" w14:textId="77777777" w:rsidR="008E168D" w:rsidRPr="0053323B" w:rsidRDefault="008E168D" w:rsidP="008E168D">
      <w:pPr>
        <w:spacing w:line="240" w:lineRule="auto"/>
        <w:ind w:left="2070" w:hanging="2070"/>
        <w:contextualSpacing/>
        <w:rPr>
          <w:sz w:val="24"/>
          <w:szCs w:val="24"/>
        </w:rPr>
      </w:pPr>
      <w:bookmarkStart w:id="10" w:name="_Hlk112070114"/>
      <w:r w:rsidRPr="00C32E96">
        <w:rPr>
          <w:b/>
          <w:bCs/>
          <w:color w:val="C00000"/>
          <w:sz w:val="24"/>
          <w:szCs w:val="24"/>
        </w:rPr>
        <w:t>Follow Up Question:</w:t>
      </w:r>
      <w:r>
        <w:rPr>
          <w:color w:val="C00000"/>
          <w:sz w:val="24"/>
          <w:szCs w:val="24"/>
        </w:rPr>
        <w:t xml:space="preserve"> </w:t>
      </w:r>
      <w:bookmarkEnd w:id="10"/>
      <w:r w:rsidRPr="0053323B">
        <w:rPr>
          <w:sz w:val="24"/>
          <w:szCs w:val="24"/>
        </w:rPr>
        <w:t xml:space="preserve">Set up DISPLAY LOGIC to show the following open-ended question should a respondent answer on the negative side of the scale: </w:t>
      </w:r>
    </w:p>
    <w:p w14:paraId="3FA36AA2" w14:textId="77777777" w:rsidR="008E168D" w:rsidRDefault="008E168D" w:rsidP="008E168D">
      <w:pPr>
        <w:spacing w:line="240" w:lineRule="auto"/>
        <w:contextualSpacing/>
        <w:rPr>
          <w:rFonts w:eastAsiaTheme="minorEastAsia" w:cstheme="minorHAnsi"/>
          <w:bCs/>
          <w:color w:val="0070C0"/>
          <w:sz w:val="24"/>
          <w:szCs w:val="24"/>
        </w:rPr>
      </w:pPr>
    </w:p>
    <w:p w14:paraId="6F7E93AF" w14:textId="481DF095" w:rsidR="0034338C" w:rsidRPr="008E168D" w:rsidRDefault="0034338C" w:rsidP="008E168D">
      <w:pPr>
        <w:spacing w:line="240" w:lineRule="auto"/>
        <w:ind w:left="720" w:firstLine="720"/>
        <w:contextualSpacing/>
        <w:rPr>
          <w:b/>
          <w:bCs/>
          <w:i/>
          <w:iCs/>
          <w:color w:val="FF0000"/>
          <w:sz w:val="24"/>
          <w:szCs w:val="24"/>
        </w:rPr>
      </w:pPr>
      <w:r w:rsidRPr="008E168D">
        <w:rPr>
          <w:rFonts w:eastAsiaTheme="minorEastAsia" w:cstheme="minorHAnsi"/>
          <w:bCs/>
          <w:i/>
          <w:iCs/>
          <w:color w:val="0070C0"/>
          <w:sz w:val="24"/>
          <w:szCs w:val="24"/>
        </w:rPr>
        <w:t>How could the department improve the quality of (X)?</w:t>
      </w:r>
    </w:p>
    <w:p w14:paraId="29FD541E" w14:textId="77777777" w:rsidR="008E168D" w:rsidRDefault="008E168D" w:rsidP="004D58D4">
      <w:pPr>
        <w:spacing w:line="240" w:lineRule="auto"/>
        <w:contextualSpacing/>
        <w:rPr>
          <w:rFonts w:eastAsiaTheme="minorEastAsia" w:cstheme="minorHAnsi"/>
          <w:bCs/>
          <w:color w:val="0070C0"/>
          <w:sz w:val="24"/>
          <w:szCs w:val="24"/>
        </w:rPr>
      </w:pPr>
    </w:p>
    <w:p w14:paraId="0169178F" w14:textId="77777777" w:rsidR="008E168D" w:rsidRPr="0053323B" w:rsidRDefault="008E168D" w:rsidP="008E168D">
      <w:pPr>
        <w:spacing w:line="240" w:lineRule="auto"/>
        <w:contextualSpacing/>
        <w:rPr>
          <w:rFonts w:eastAsiaTheme="minorEastAsia" w:cstheme="minorHAnsi"/>
          <w:bCs/>
          <w:i/>
          <w:iCs/>
          <w:color w:val="0070C0"/>
          <w:sz w:val="24"/>
          <w:szCs w:val="24"/>
        </w:rPr>
      </w:pPr>
      <w:r>
        <w:rPr>
          <w:rFonts w:eastAsiaTheme="minorEastAsia" w:cstheme="minorHAnsi"/>
          <w:b/>
          <w:color w:val="C00000"/>
          <w:sz w:val="24"/>
          <w:szCs w:val="24"/>
        </w:rPr>
        <w:t xml:space="preserve">Core Question: </w:t>
      </w:r>
      <w:r w:rsidR="0034338C">
        <w:rPr>
          <w:rFonts w:eastAsiaTheme="minorEastAsia" w:cstheme="minorHAnsi"/>
          <w:bCs/>
          <w:color w:val="0070C0"/>
          <w:sz w:val="24"/>
          <w:szCs w:val="24"/>
        </w:rPr>
        <w:t>(</w:t>
      </w:r>
      <w:r w:rsidR="0034338C" w:rsidRPr="0053323B">
        <w:rPr>
          <w:rFonts w:eastAsiaTheme="minorEastAsia" w:cstheme="minorHAnsi"/>
          <w:bCs/>
          <w:i/>
          <w:iCs/>
          <w:color w:val="0070C0"/>
          <w:sz w:val="24"/>
          <w:szCs w:val="24"/>
        </w:rPr>
        <w:t>Department) offers programs, services and resources that meet my needs.</w:t>
      </w:r>
    </w:p>
    <w:p w14:paraId="61A2365F" w14:textId="77777777" w:rsidR="008E168D" w:rsidRDefault="008E168D" w:rsidP="008E168D">
      <w:pPr>
        <w:spacing w:line="240" w:lineRule="auto"/>
        <w:contextualSpacing/>
        <w:rPr>
          <w:rFonts w:eastAsiaTheme="minorEastAsia" w:cstheme="minorHAnsi"/>
          <w:bCs/>
          <w:color w:val="0070C0"/>
          <w:sz w:val="24"/>
          <w:szCs w:val="24"/>
        </w:rPr>
      </w:pPr>
    </w:p>
    <w:p w14:paraId="2F7D32E5" w14:textId="77777777" w:rsidR="008E168D" w:rsidRDefault="008E168D" w:rsidP="008E168D">
      <w:pPr>
        <w:spacing w:line="240" w:lineRule="auto"/>
        <w:ind w:left="2070" w:hanging="2070"/>
        <w:contextualSpacing/>
        <w:rPr>
          <w:color w:val="0070C0"/>
          <w:sz w:val="24"/>
          <w:szCs w:val="24"/>
        </w:rPr>
      </w:pPr>
      <w:r w:rsidRPr="00C32E96">
        <w:rPr>
          <w:b/>
          <w:bCs/>
          <w:color w:val="C00000"/>
          <w:sz w:val="24"/>
          <w:szCs w:val="24"/>
        </w:rPr>
        <w:t>Follow Up Question:</w:t>
      </w:r>
      <w:r>
        <w:rPr>
          <w:color w:val="C00000"/>
          <w:sz w:val="24"/>
          <w:szCs w:val="24"/>
        </w:rPr>
        <w:t xml:space="preserve"> </w:t>
      </w:r>
      <w:r w:rsidRPr="0053323B">
        <w:rPr>
          <w:sz w:val="24"/>
          <w:szCs w:val="24"/>
        </w:rPr>
        <w:t xml:space="preserve">Set up DISPLAY LOGIC to show the following open-ended question should a respondent answer on the negative side of the scale: </w:t>
      </w:r>
    </w:p>
    <w:p w14:paraId="7ED1DC35" w14:textId="77777777" w:rsidR="008E168D" w:rsidRDefault="008E168D" w:rsidP="008E168D">
      <w:pPr>
        <w:spacing w:line="240" w:lineRule="auto"/>
        <w:ind w:left="2070" w:hanging="2070"/>
        <w:contextualSpacing/>
        <w:rPr>
          <w:rFonts w:eastAsiaTheme="minorEastAsia" w:cstheme="minorHAnsi"/>
          <w:bCs/>
          <w:color w:val="0070C0"/>
          <w:sz w:val="24"/>
          <w:szCs w:val="24"/>
        </w:rPr>
      </w:pPr>
    </w:p>
    <w:p w14:paraId="3B1C026B" w14:textId="77777777" w:rsidR="008E168D" w:rsidRPr="008E168D" w:rsidRDefault="00AE3E33" w:rsidP="008E168D">
      <w:pPr>
        <w:spacing w:line="240" w:lineRule="auto"/>
        <w:ind w:left="2070" w:hanging="630"/>
        <w:contextualSpacing/>
        <w:rPr>
          <w:rFonts w:eastAsiaTheme="minorEastAsia" w:cstheme="minorHAnsi"/>
          <w:bCs/>
          <w:i/>
          <w:iCs/>
          <w:color w:val="0070C0"/>
          <w:sz w:val="24"/>
          <w:szCs w:val="24"/>
        </w:rPr>
      </w:pPr>
      <w:r w:rsidRPr="008E168D">
        <w:rPr>
          <w:rFonts w:eastAsiaTheme="minorEastAsia" w:cstheme="minorHAnsi"/>
          <w:bCs/>
          <w:i/>
          <w:iCs/>
          <w:color w:val="0070C0"/>
          <w:sz w:val="24"/>
          <w:szCs w:val="24"/>
        </w:rPr>
        <w:t>What programs, services and resources could the department provide that</w:t>
      </w:r>
    </w:p>
    <w:p w14:paraId="488AEE48" w14:textId="327B3138" w:rsidR="004965B6" w:rsidRPr="008E168D" w:rsidRDefault="00AE3E33" w:rsidP="008E168D">
      <w:pPr>
        <w:spacing w:line="240" w:lineRule="auto"/>
        <w:ind w:left="2070" w:hanging="630"/>
        <w:contextualSpacing/>
        <w:rPr>
          <w:i/>
          <w:iCs/>
          <w:color w:val="0070C0"/>
          <w:sz w:val="24"/>
          <w:szCs w:val="24"/>
        </w:rPr>
      </w:pPr>
      <w:r w:rsidRPr="008E168D">
        <w:rPr>
          <w:rFonts w:eastAsiaTheme="minorEastAsia" w:cstheme="minorHAnsi"/>
          <w:bCs/>
          <w:i/>
          <w:iCs/>
          <w:color w:val="0070C0"/>
          <w:sz w:val="24"/>
          <w:szCs w:val="24"/>
        </w:rPr>
        <w:t xml:space="preserve">would better meet your needs? </w:t>
      </w:r>
    </w:p>
    <w:sectPr w:rsidR="004965B6" w:rsidRPr="008E168D" w:rsidSect="004534C6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10CCB" w14:textId="77777777" w:rsidR="00805DF3" w:rsidRDefault="00805DF3" w:rsidP="008170C4">
      <w:pPr>
        <w:spacing w:after="0" w:line="240" w:lineRule="auto"/>
      </w:pPr>
      <w:r>
        <w:separator/>
      </w:r>
    </w:p>
  </w:endnote>
  <w:endnote w:type="continuationSeparator" w:id="0">
    <w:p w14:paraId="355A51BF" w14:textId="77777777" w:rsidR="00805DF3" w:rsidRDefault="00805DF3" w:rsidP="0081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726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B056F" w14:textId="337F3CA8" w:rsidR="00EF64BC" w:rsidRDefault="00EF64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C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4FE53C" w14:textId="77777777" w:rsidR="008170C4" w:rsidRDefault="00817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83769" w14:textId="77777777" w:rsidR="00805DF3" w:rsidRDefault="00805DF3" w:rsidP="008170C4">
      <w:pPr>
        <w:spacing w:after="0" w:line="240" w:lineRule="auto"/>
      </w:pPr>
      <w:r>
        <w:separator/>
      </w:r>
    </w:p>
  </w:footnote>
  <w:footnote w:type="continuationSeparator" w:id="0">
    <w:p w14:paraId="0CBB16D4" w14:textId="77777777" w:rsidR="00805DF3" w:rsidRDefault="00805DF3" w:rsidP="00817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69A"/>
    <w:multiLevelType w:val="hybridMultilevel"/>
    <w:tmpl w:val="2F4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7442"/>
    <w:multiLevelType w:val="hybridMultilevel"/>
    <w:tmpl w:val="D608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C594F"/>
    <w:multiLevelType w:val="hybridMultilevel"/>
    <w:tmpl w:val="A6E4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2960"/>
    <w:multiLevelType w:val="hybridMultilevel"/>
    <w:tmpl w:val="CC1C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3317"/>
    <w:multiLevelType w:val="hybridMultilevel"/>
    <w:tmpl w:val="A172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C4E8C"/>
    <w:multiLevelType w:val="hybridMultilevel"/>
    <w:tmpl w:val="C7F6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806FA"/>
    <w:multiLevelType w:val="hybridMultilevel"/>
    <w:tmpl w:val="8F6A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80E72"/>
    <w:multiLevelType w:val="hybridMultilevel"/>
    <w:tmpl w:val="2D1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706F0"/>
    <w:multiLevelType w:val="hybridMultilevel"/>
    <w:tmpl w:val="B5AA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C0A3D"/>
    <w:multiLevelType w:val="hybridMultilevel"/>
    <w:tmpl w:val="0766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33807"/>
    <w:multiLevelType w:val="hybridMultilevel"/>
    <w:tmpl w:val="D162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61A0E"/>
    <w:multiLevelType w:val="hybridMultilevel"/>
    <w:tmpl w:val="82AE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96976"/>
    <w:multiLevelType w:val="hybridMultilevel"/>
    <w:tmpl w:val="9F80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354A3"/>
    <w:multiLevelType w:val="hybridMultilevel"/>
    <w:tmpl w:val="7A28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29"/>
    <w:rsid w:val="00022182"/>
    <w:rsid w:val="000231D5"/>
    <w:rsid w:val="000431B0"/>
    <w:rsid w:val="00046705"/>
    <w:rsid w:val="00060430"/>
    <w:rsid w:val="00060917"/>
    <w:rsid w:val="000738F2"/>
    <w:rsid w:val="00077571"/>
    <w:rsid w:val="00097A4C"/>
    <w:rsid w:val="000C75E0"/>
    <w:rsid w:val="001140AF"/>
    <w:rsid w:val="001152D7"/>
    <w:rsid w:val="00121493"/>
    <w:rsid w:val="00126C0B"/>
    <w:rsid w:val="001310C7"/>
    <w:rsid w:val="00154639"/>
    <w:rsid w:val="00164D59"/>
    <w:rsid w:val="001665A2"/>
    <w:rsid w:val="001A07C2"/>
    <w:rsid w:val="001A4470"/>
    <w:rsid w:val="001A6C29"/>
    <w:rsid w:val="001A6D35"/>
    <w:rsid w:val="001D35CC"/>
    <w:rsid w:val="001E6655"/>
    <w:rsid w:val="001F09B0"/>
    <w:rsid w:val="00214DC6"/>
    <w:rsid w:val="00223B7D"/>
    <w:rsid w:val="00253A9B"/>
    <w:rsid w:val="00256CA7"/>
    <w:rsid w:val="00262C2F"/>
    <w:rsid w:val="00275BAA"/>
    <w:rsid w:val="0028120F"/>
    <w:rsid w:val="002817ED"/>
    <w:rsid w:val="00285B63"/>
    <w:rsid w:val="00286AEE"/>
    <w:rsid w:val="002A2A68"/>
    <w:rsid w:val="002A5FC0"/>
    <w:rsid w:val="002B6391"/>
    <w:rsid w:val="002C6793"/>
    <w:rsid w:val="003062AC"/>
    <w:rsid w:val="00317C8C"/>
    <w:rsid w:val="00320F9B"/>
    <w:rsid w:val="00323099"/>
    <w:rsid w:val="0034338C"/>
    <w:rsid w:val="00353F57"/>
    <w:rsid w:val="003656F1"/>
    <w:rsid w:val="003851A5"/>
    <w:rsid w:val="003910F1"/>
    <w:rsid w:val="00395B01"/>
    <w:rsid w:val="003B3F5E"/>
    <w:rsid w:val="003D1702"/>
    <w:rsid w:val="003E19FA"/>
    <w:rsid w:val="00404AE3"/>
    <w:rsid w:val="004069FE"/>
    <w:rsid w:val="00421DBD"/>
    <w:rsid w:val="004279C4"/>
    <w:rsid w:val="0044419A"/>
    <w:rsid w:val="00446502"/>
    <w:rsid w:val="004534C6"/>
    <w:rsid w:val="00454114"/>
    <w:rsid w:val="0047671D"/>
    <w:rsid w:val="00476BFB"/>
    <w:rsid w:val="004838A4"/>
    <w:rsid w:val="0049460B"/>
    <w:rsid w:val="004965B6"/>
    <w:rsid w:val="004C4460"/>
    <w:rsid w:val="004D4D71"/>
    <w:rsid w:val="004D58D4"/>
    <w:rsid w:val="004F72F1"/>
    <w:rsid w:val="005038A0"/>
    <w:rsid w:val="00510896"/>
    <w:rsid w:val="0053323B"/>
    <w:rsid w:val="00535101"/>
    <w:rsid w:val="00546F6A"/>
    <w:rsid w:val="00565487"/>
    <w:rsid w:val="005677CC"/>
    <w:rsid w:val="00577F59"/>
    <w:rsid w:val="005878C4"/>
    <w:rsid w:val="00592F1C"/>
    <w:rsid w:val="005A42CB"/>
    <w:rsid w:val="005A5E63"/>
    <w:rsid w:val="005B22C0"/>
    <w:rsid w:val="005B33DE"/>
    <w:rsid w:val="005B5001"/>
    <w:rsid w:val="005B5F4A"/>
    <w:rsid w:val="005C23AA"/>
    <w:rsid w:val="005C31E3"/>
    <w:rsid w:val="005D15F5"/>
    <w:rsid w:val="005E75E0"/>
    <w:rsid w:val="005F6291"/>
    <w:rsid w:val="0061375B"/>
    <w:rsid w:val="006141F2"/>
    <w:rsid w:val="00615CBC"/>
    <w:rsid w:val="00627A07"/>
    <w:rsid w:val="00636997"/>
    <w:rsid w:val="00637D37"/>
    <w:rsid w:val="006439C1"/>
    <w:rsid w:val="00644430"/>
    <w:rsid w:val="00647035"/>
    <w:rsid w:val="00652156"/>
    <w:rsid w:val="00660A16"/>
    <w:rsid w:val="00667CD8"/>
    <w:rsid w:val="00686A7A"/>
    <w:rsid w:val="00692EEF"/>
    <w:rsid w:val="006A01DE"/>
    <w:rsid w:val="006D4F99"/>
    <w:rsid w:val="00723066"/>
    <w:rsid w:val="00726D59"/>
    <w:rsid w:val="0073017E"/>
    <w:rsid w:val="00736C1B"/>
    <w:rsid w:val="00751A9F"/>
    <w:rsid w:val="007558E5"/>
    <w:rsid w:val="007665BA"/>
    <w:rsid w:val="007B5EC8"/>
    <w:rsid w:val="007B6A56"/>
    <w:rsid w:val="007B73CF"/>
    <w:rsid w:val="007C3207"/>
    <w:rsid w:val="007D0609"/>
    <w:rsid w:val="007E40BF"/>
    <w:rsid w:val="007E5F93"/>
    <w:rsid w:val="007F67C4"/>
    <w:rsid w:val="00804F9E"/>
    <w:rsid w:val="00805DF3"/>
    <w:rsid w:val="008112DF"/>
    <w:rsid w:val="008130AE"/>
    <w:rsid w:val="00815DFF"/>
    <w:rsid w:val="008170C4"/>
    <w:rsid w:val="008230D5"/>
    <w:rsid w:val="0083159A"/>
    <w:rsid w:val="00842A13"/>
    <w:rsid w:val="00852DD8"/>
    <w:rsid w:val="00874CC1"/>
    <w:rsid w:val="0087744E"/>
    <w:rsid w:val="008A3A63"/>
    <w:rsid w:val="008B0450"/>
    <w:rsid w:val="008C60CA"/>
    <w:rsid w:val="008D2628"/>
    <w:rsid w:val="008D7217"/>
    <w:rsid w:val="008E168D"/>
    <w:rsid w:val="008E19F0"/>
    <w:rsid w:val="008F3C75"/>
    <w:rsid w:val="008F3FB1"/>
    <w:rsid w:val="008F5C86"/>
    <w:rsid w:val="008F5EA8"/>
    <w:rsid w:val="008F6F7D"/>
    <w:rsid w:val="0090741C"/>
    <w:rsid w:val="00921643"/>
    <w:rsid w:val="00923E60"/>
    <w:rsid w:val="0094071E"/>
    <w:rsid w:val="00941757"/>
    <w:rsid w:val="0097223D"/>
    <w:rsid w:val="00972783"/>
    <w:rsid w:val="009917CF"/>
    <w:rsid w:val="009A160F"/>
    <w:rsid w:val="009B3F5E"/>
    <w:rsid w:val="009E71D7"/>
    <w:rsid w:val="00A0060C"/>
    <w:rsid w:val="00A031A9"/>
    <w:rsid w:val="00A10A00"/>
    <w:rsid w:val="00A22A92"/>
    <w:rsid w:val="00A24C3F"/>
    <w:rsid w:val="00A31A34"/>
    <w:rsid w:val="00A34C1C"/>
    <w:rsid w:val="00A35CF8"/>
    <w:rsid w:val="00A37003"/>
    <w:rsid w:val="00A4199D"/>
    <w:rsid w:val="00A47C33"/>
    <w:rsid w:val="00A53E87"/>
    <w:rsid w:val="00A56702"/>
    <w:rsid w:val="00A72CA9"/>
    <w:rsid w:val="00A7529A"/>
    <w:rsid w:val="00A7738F"/>
    <w:rsid w:val="00AA000E"/>
    <w:rsid w:val="00AB27BA"/>
    <w:rsid w:val="00AB3FB8"/>
    <w:rsid w:val="00AD1A4A"/>
    <w:rsid w:val="00AD55F1"/>
    <w:rsid w:val="00AE3E33"/>
    <w:rsid w:val="00AF4842"/>
    <w:rsid w:val="00B15B65"/>
    <w:rsid w:val="00B42E58"/>
    <w:rsid w:val="00B509E9"/>
    <w:rsid w:val="00B76484"/>
    <w:rsid w:val="00BB27B2"/>
    <w:rsid w:val="00BD3D95"/>
    <w:rsid w:val="00C07D36"/>
    <w:rsid w:val="00C2003B"/>
    <w:rsid w:val="00C32E96"/>
    <w:rsid w:val="00C71354"/>
    <w:rsid w:val="00C71DDD"/>
    <w:rsid w:val="00C75958"/>
    <w:rsid w:val="00C9097F"/>
    <w:rsid w:val="00C9179B"/>
    <w:rsid w:val="00C95730"/>
    <w:rsid w:val="00CC5DA4"/>
    <w:rsid w:val="00CD1D96"/>
    <w:rsid w:val="00CE5E59"/>
    <w:rsid w:val="00CF3479"/>
    <w:rsid w:val="00D04A57"/>
    <w:rsid w:val="00D0564D"/>
    <w:rsid w:val="00D136C5"/>
    <w:rsid w:val="00D20ABC"/>
    <w:rsid w:val="00D22F2A"/>
    <w:rsid w:val="00D73DF3"/>
    <w:rsid w:val="00D84774"/>
    <w:rsid w:val="00DD5F33"/>
    <w:rsid w:val="00DF4983"/>
    <w:rsid w:val="00E06829"/>
    <w:rsid w:val="00E0705D"/>
    <w:rsid w:val="00E21167"/>
    <w:rsid w:val="00E35020"/>
    <w:rsid w:val="00E54AAD"/>
    <w:rsid w:val="00E77299"/>
    <w:rsid w:val="00E8638E"/>
    <w:rsid w:val="00E96796"/>
    <w:rsid w:val="00EA4DB4"/>
    <w:rsid w:val="00EB1E73"/>
    <w:rsid w:val="00EB5D99"/>
    <w:rsid w:val="00EE2722"/>
    <w:rsid w:val="00EE6A8A"/>
    <w:rsid w:val="00EF64BC"/>
    <w:rsid w:val="00F03A7C"/>
    <w:rsid w:val="00F15157"/>
    <w:rsid w:val="00F26E13"/>
    <w:rsid w:val="00F33435"/>
    <w:rsid w:val="00F3581E"/>
    <w:rsid w:val="00F552C2"/>
    <w:rsid w:val="00FB2E50"/>
    <w:rsid w:val="00FC52DD"/>
    <w:rsid w:val="00FE1BC7"/>
    <w:rsid w:val="00FF233C"/>
    <w:rsid w:val="0F43BE17"/>
    <w:rsid w:val="57C8B175"/>
    <w:rsid w:val="5EC89973"/>
    <w:rsid w:val="764A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1CC6DB"/>
  <w15:chartTrackingRefBased/>
  <w15:docId w15:val="{43B879A0-BEBE-4761-9067-D565D349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0C4"/>
  </w:style>
  <w:style w:type="paragraph" w:styleId="Footer">
    <w:name w:val="footer"/>
    <w:basedOn w:val="Normal"/>
    <w:link w:val="FooterChar"/>
    <w:uiPriority w:val="99"/>
    <w:unhideWhenUsed/>
    <w:rsid w:val="0081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0C4"/>
  </w:style>
  <w:style w:type="paragraph" w:styleId="ListParagraph">
    <w:name w:val="List Paragraph"/>
    <w:basedOn w:val="Normal"/>
    <w:uiPriority w:val="34"/>
    <w:qFormat/>
    <w:rsid w:val="003E19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2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E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9C5E10368A242879754838056A56D" ma:contentTypeVersion="8" ma:contentTypeDescription="Create a new document." ma:contentTypeScope="" ma:versionID="e2988fbde2c7c09cb9cffda020ab646c">
  <xsd:schema xmlns:xsd="http://www.w3.org/2001/XMLSchema" xmlns:xs="http://www.w3.org/2001/XMLSchema" xmlns:p="http://schemas.microsoft.com/office/2006/metadata/properties" xmlns:ns2="82dcfd43-8077-48d1-84bb-461b85a83dc2" targetNamespace="http://schemas.microsoft.com/office/2006/metadata/properties" ma:root="true" ma:fieldsID="4828a510d1caf8e005afc29e388a8d2e" ns2:_="">
    <xsd:import namespace="82dcfd43-8077-48d1-84bb-461b85a83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fd43-8077-48d1-84bb-461b85a83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5127-C3AB-41DD-B3CF-B813B3595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cfd43-8077-48d1-84bb-461b85a83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1242D-2C2F-4E72-99F2-682CC2C16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D4E31-BD87-4707-AC69-EAC18920C29D}">
  <ds:schemaRefs>
    <ds:schemaRef ds:uri="http://schemas.microsoft.com/office/2006/documentManagement/types"/>
    <ds:schemaRef ds:uri="http://schemas.microsoft.com/office/2006/metadata/properties"/>
    <ds:schemaRef ds:uri="82dcfd43-8077-48d1-84bb-461b85a83dc2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A7D8ADE-C2B2-4D86-AAEB-499F3060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Belinda L</dc:creator>
  <cp:keywords/>
  <dc:description/>
  <cp:lastModifiedBy>Locke, Belinda L</cp:lastModifiedBy>
  <cp:revision>5</cp:revision>
  <dcterms:created xsi:type="dcterms:W3CDTF">2023-07-20T13:19:00Z</dcterms:created>
  <dcterms:modified xsi:type="dcterms:W3CDTF">2023-07-20T13:24:00Z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0x010100DCD9C5E10368A242879754838056A56D</vt:lpwstr>
  </property>
</Properties>
</file>